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2E4" w:rsidRDefault="00FF12E4" w:rsidP="00FF12E4">
      <w:pPr>
        <w:spacing w:after="0" w:line="240" w:lineRule="auto"/>
        <w:rPr>
          <w:color w:val="000000"/>
          <w:sz w:val="24"/>
          <w:szCs w:val="24"/>
        </w:rPr>
      </w:pPr>
      <w:r>
        <w:rPr>
          <w:color w:val="000000"/>
          <w:sz w:val="24"/>
          <w:szCs w:val="24"/>
        </w:rPr>
        <w:t>Heavenly Touch</w:t>
      </w:r>
    </w:p>
    <w:p w:rsidR="00FF12E4" w:rsidRDefault="00FF12E4" w:rsidP="00FF12E4">
      <w:pPr>
        <w:spacing w:after="0" w:line="240" w:lineRule="auto"/>
        <w:rPr>
          <w:color w:val="000000"/>
          <w:sz w:val="24"/>
          <w:szCs w:val="24"/>
        </w:rPr>
      </w:pPr>
      <w:r>
        <w:rPr>
          <w:color w:val="000000"/>
          <w:sz w:val="24"/>
          <w:szCs w:val="24"/>
        </w:rPr>
        <w:t>709 N Irwin St</w:t>
      </w:r>
    </w:p>
    <w:p w:rsidR="00FF12E4" w:rsidRDefault="00FF12E4" w:rsidP="00FF12E4">
      <w:pPr>
        <w:spacing w:after="0" w:line="240" w:lineRule="auto"/>
        <w:rPr>
          <w:color w:val="000000"/>
          <w:sz w:val="24"/>
          <w:szCs w:val="24"/>
        </w:rPr>
      </w:pPr>
      <w:r>
        <w:rPr>
          <w:color w:val="000000"/>
          <w:sz w:val="24"/>
          <w:szCs w:val="24"/>
        </w:rPr>
        <w:t>Hanford, CA 93230</w:t>
      </w:r>
    </w:p>
    <w:p w:rsidR="00FF12E4" w:rsidRDefault="00FF12E4" w:rsidP="00FF12E4">
      <w:pPr>
        <w:spacing w:after="0" w:line="240" w:lineRule="auto"/>
        <w:rPr>
          <w:color w:val="000000"/>
          <w:sz w:val="24"/>
          <w:szCs w:val="24"/>
        </w:rPr>
      </w:pPr>
      <w:r>
        <w:rPr>
          <w:color w:val="000000"/>
          <w:sz w:val="24"/>
          <w:szCs w:val="24"/>
        </w:rPr>
        <w:t>(559)584-9234</w:t>
      </w:r>
    </w:p>
    <w:p w:rsidR="00FF12E4" w:rsidRDefault="00FF12E4" w:rsidP="00FF12E4">
      <w:pPr>
        <w:spacing w:after="0" w:line="240" w:lineRule="auto"/>
        <w:rPr>
          <w:color w:val="000000"/>
          <w:sz w:val="24"/>
          <w:szCs w:val="24"/>
        </w:rPr>
      </w:pPr>
    </w:p>
    <w:p w:rsidR="00FF12E4" w:rsidRDefault="00FF12E4" w:rsidP="00FF12E4">
      <w:pPr>
        <w:spacing w:after="0" w:line="240" w:lineRule="auto"/>
        <w:jc w:val="center"/>
        <w:rPr>
          <w:color w:val="000000"/>
          <w:sz w:val="24"/>
          <w:szCs w:val="24"/>
          <w:u w:val="single"/>
        </w:rPr>
      </w:pPr>
      <w:r w:rsidRPr="00FF12E4">
        <w:rPr>
          <w:color w:val="000000"/>
          <w:sz w:val="24"/>
          <w:szCs w:val="24"/>
          <w:u w:val="single"/>
        </w:rPr>
        <w:t>School Performance Fact Sheet</w:t>
      </w:r>
    </w:p>
    <w:p w:rsidR="00FF12E4" w:rsidRPr="00FF12E4" w:rsidRDefault="00FF12E4" w:rsidP="00FF12E4">
      <w:pPr>
        <w:spacing w:after="0" w:line="240" w:lineRule="auto"/>
        <w:jc w:val="center"/>
        <w:rPr>
          <w:color w:val="000000"/>
          <w:sz w:val="24"/>
          <w:szCs w:val="24"/>
        </w:rPr>
      </w:pPr>
      <w:r>
        <w:rPr>
          <w:color w:val="000000"/>
          <w:sz w:val="24"/>
          <w:szCs w:val="24"/>
        </w:rPr>
        <w:t>201</w:t>
      </w:r>
      <w:r w:rsidR="00765D5C">
        <w:rPr>
          <w:color w:val="000000"/>
          <w:sz w:val="24"/>
          <w:szCs w:val="24"/>
        </w:rPr>
        <w:t>2</w:t>
      </w:r>
      <w:r>
        <w:rPr>
          <w:color w:val="000000"/>
          <w:sz w:val="24"/>
          <w:szCs w:val="24"/>
        </w:rPr>
        <w:t xml:space="preserve"> &amp; 201</w:t>
      </w:r>
      <w:r w:rsidR="00765D5C">
        <w:rPr>
          <w:color w:val="000000"/>
          <w:sz w:val="24"/>
          <w:szCs w:val="24"/>
        </w:rPr>
        <w:t>3</w:t>
      </w:r>
      <w:r>
        <w:rPr>
          <w:color w:val="000000"/>
          <w:sz w:val="24"/>
          <w:szCs w:val="24"/>
        </w:rPr>
        <w:t xml:space="preserve"> Calendar Years</w:t>
      </w:r>
    </w:p>
    <w:p w:rsidR="00FF12E4" w:rsidRDefault="00FF12E4" w:rsidP="00FF12E4">
      <w:pPr>
        <w:spacing w:line="240" w:lineRule="auto"/>
        <w:rPr>
          <w:color w:val="000000"/>
          <w:sz w:val="24"/>
          <w:szCs w:val="24"/>
        </w:rPr>
      </w:pPr>
    </w:p>
    <w:p w:rsidR="00FF12E4" w:rsidRPr="00FF12E4" w:rsidRDefault="00FF12E4" w:rsidP="00FF12E4">
      <w:pPr>
        <w:spacing w:after="0" w:line="240" w:lineRule="auto"/>
        <w:rPr>
          <w:color w:val="000000"/>
          <w:sz w:val="24"/>
          <w:szCs w:val="24"/>
        </w:rPr>
      </w:pPr>
    </w:p>
    <w:p w:rsidR="002750BB" w:rsidRPr="003252B7" w:rsidRDefault="002750BB" w:rsidP="0064588C">
      <w:pPr>
        <w:rPr>
          <w:color w:val="000000"/>
          <w:sz w:val="24"/>
          <w:szCs w:val="24"/>
        </w:rPr>
      </w:pPr>
      <w:r w:rsidRPr="00157EAD">
        <w:rPr>
          <w:color w:val="000000"/>
          <w:sz w:val="24"/>
          <w:szCs w:val="24"/>
          <w:u w:val="single"/>
        </w:rPr>
        <w:t>Completion Rates (includes data for the two calendar years prior to reporting)</w:t>
      </w:r>
      <w:r w:rsidR="003252B7">
        <w:rPr>
          <w:color w:val="000000"/>
          <w:sz w:val="24"/>
          <w:szCs w:val="24"/>
        </w:rPr>
        <w:tab/>
      </w:r>
    </w:p>
    <w:p w:rsidR="00D124E2" w:rsidRPr="00157EAD" w:rsidRDefault="002750BB" w:rsidP="0064588C">
      <w:pPr>
        <w:rPr>
          <w:color w:val="000000"/>
          <w:sz w:val="24"/>
          <w:szCs w:val="24"/>
          <w:u w:val="single"/>
        </w:rPr>
      </w:pPr>
      <w:r w:rsidRPr="00682D2E">
        <w:rPr>
          <w:b/>
          <w:color w:val="000000"/>
          <w:sz w:val="24"/>
          <w:szCs w:val="24"/>
          <w:u w:val="single"/>
        </w:rPr>
        <w:t xml:space="preserve"> </w:t>
      </w:r>
      <w:r w:rsidR="00682D2E" w:rsidRPr="00682D2E">
        <w:rPr>
          <w:b/>
          <w:color w:val="000000"/>
          <w:sz w:val="24"/>
          <w:szCs w:val="24"/>
          <w:u w:val="single"/>
        </w:rPr>
        <w:t>Massage Therapy</w:t>
      </w:r>
      <w:r w:rsidRPr="00157EAD">
        <w:rPr>
          <w:b/>
          <w:bCs/>
          <w:color w:val="000000"/>
          <w:sz w:val="24"/>
          <w:szCs w:val="24"/>
          <w:u w:val="single"/>
        </w:rPr>
        <w:t xml:space="preserve"> </w:t>
      </w:r>
      <w:r w:rsidRPr="00157EAD">
        <w:rPr>
          <w:color w:val="000000"/>
          <w:sz w:val="24"/>
          <w:szCs w:val="24"/>
          <w:u w:val="single"/>
        </w:rPr>
        <w:t>(</w:t>
      </w:r>
      <w:r w:rsidR="00C741E0">
        <w:rPr>
          <w:color w:val="000000"/>
          <w:sz w:val="24"/>
          <w:szCs w:val="24"/>
          <w:u w:val="single"/>
        </w:rPr>
        <w:t>12</w:t>
      </w:r>
      <w:r w:rsidR="003B08FB">
        <w:rPr>
          <w:color w:val="000000"/>
          <w:sz w:val="24"/>
          <w:szCs w:val="24"/>
          <w:u w:val="single"/>
        </w:rPr>
        <w:t xml:space="preserve"> months</w:t>
      </w:r>
      <w:r w:rsidRPr="00157EAD">
        <w:rPr>
          <w:color w:val="000000"/>
          <w:sz w:val="24"/>
          <w:szCs w:val="24"/>
          <w:u w:val="single"/>
        </w:rPr>
        <w:t>)</w:t>
      </w:r>
    </w:p>
    <w:tbl>
      <w:tblPr>
        <w:tblW w:w="0" w:type="auto"/>
        <w:tblBorders>
          <w:top w:val="nil"/>
          <w:left w:val="nil"/>
          <w:bottom w:val="nil"/>
          <w:right w:val="nil"/>
        </w:tblBorders>
        <w:tblLayout w:type="fixed"/>
        <w:tblLook w:val="0000" w:firstRow="0" w:lastRow="0" w:firstColumn="0" w:lastColumn="0" w:noHBand="0" w:noVBand="0"/>
      </w:tblPr>
      <w:tblGrid>
        <w:gridCol w:w="1317"/>
        <w:gridCol w:w="2042"/>
        <w:gridCol w:w="1699"/>
        <w:gridCol w:w="1710"/>
        <w:gridCol w:w="2610"/>
      </w:tblGrid>
      <w:tr w:rsidR="002750BB" w:rsidRPr="00157EAD" w:rsidTr="006A4AF8">
        <w:trPr>
          <w:trHeight w:val="426"/>
        </w:trPr>
        <w:tc>
          <w:tcPr>
            <w:tcW w:w="1317" w:type="dxa"/>
            <w:tcBorders>
              <w:top w:val="single" w:sz="6" w:space="0" w:color="000000"/>
              <w:left w:val="single" w:sz="4" w:space="0" w:color="000000"/>
              <w:bottom w:val="single" w:sz="4" w:space="0" w:color="000000"/>
              <w:right w:val="single" w:sz="4" w:space="0" w:color="000000"/>
            </w:tcBorders>
          </w:tcPr>
          <w:p w:rsidR="002750BB" w:rsidRPr="00157EAD" w:rsidRDefault="002750BB" w:rsidP="0064588C">
            <w:pPr>
              <w:pStyle w:val="Default"/>
              <w:spacing w:line="276" w:lineRule="auto"/>
            </w:pPr>
            <w:r w:rsidRPr="00157EAD">
              <w:t xml:space="preserve">Calendar Year </w:t>
            </w:r>
          </w:p>
        </w:tc>
        <w:tc>
          <w:tcPr>
            <w:tcW w:w="2042" w:type="dxa"/>
            <w:tcBorders>
              <w:top w:val="single" w:sz="6" w:space="0" w:color="000000"/>
              <w:left w:val="single" w:sz="4" w:space="0" w:color="000000"/>
              <w:bottom w:val="single" w:sz="4" w:space="0" w:color="000000"/>
              <w:right w:val="single" w:sz="4" w:space="0" w:color="000000"/>
            </w:tcBorders>
          </w:tcPr>
          <w:p w:rsidR="002750BB" w:rsidRPr="00157EAD" w:rsidRDefault="002750BB" w:rsidP="00DE0E7B">
            <w:pPr>
              <w:pStyle w:val="Default"/>
              <w:spacing w:line="276" w:lineRule="auto"/>
            </w:pPr>
            <w:r w:rsidRPr="00157EAD">
              <w:t>Number of Students Who Began Program</w:t>
            </w:r>
            <w:r w:rsidR="00FF12E4">
              <w:rPr>
                <w:rStyle w:val="FootnoteReference"/>
              </w:rPr>
              <w:footnoteReference w:id="1"/>
            </w:r>
            <w:r w:rsidRPr="00157EAD">
              <w:t xml:space="preserve"> </w:t>
            </w:r>
            <w:r w:rsidRPr="00157EAD">
              <w:rPr>
                <w:i/>
                <w:iCs/>
              </w:rPr>
              <w:t xml:space="preserve"> </w:t>
            </w:r>
          </w:p>
        </w:tc>
        <w:tc>
          <w:tcPr>
            <w:tcW w:w="1699" w:type="dxa"/>
            <w:tcBorders>
              <w:top w:val="single" w:sz="6" w:space="0" w:color="000000"/>
              <w:left w:val="single" w:sz="4" w:space="0" w:color="000000"/>
              <w:bottom w:val="single" w:sz="4" w:space="0" w:color="000000"/>
              <w:right w:val="single" w:sz="4" w:space="0" w:color="000000"/>
            </w:tcBorders>
          </w:tcPr>
          <w:p w:rsidR="002750BB" w:rsidRPr="00157EAD" w:rsidRDefault="002750BB" w:rsidP="0064588C">
            <w:pPr>
              <w:pStyle w:val="Default"/>
              <w:spacing w:line="276" w:lineRule="auto"/>
            </w:pPr>
            <w:r w:rsidRPr="00157EAD">
              <w:t>Students Available for Graduation</w:t>
            </w:r>
            <w:r w:rsidR="006A4AF8">
              <w:rPr>
                <w:rStyle w:val="FootnoteReference"/>
              </w:rPr>
              <w:footnoteReference w:id="2"/>
            </w:r>
            <w:r w:rsidRPr="00157EAD">
              <w:t xml:space="preserve"> </w:t>
            </w:r>
          </w:p>
        </w:tc>
        <w:tc>
          <w:tcPr>
            <w:tcW w:w="1710" w:type="dxa"/>
            <w:tcBorders>
              <w:top w:val="single" w:sz="6" w:space="0" w:color="000000"/>
              <w:left w:val="single" w:sz="4" w:space="0" w:color="000000"/>
              <w:bottom w:val="single" w:sz="4" w:space="0" w:color="000000"/>
              <w:right w:val="single" w:sz="4" w:space="0" w:color="000000"/>
            </w:tcBorders>
          </w:tcPr>
          <w:p w:rsidR="002750BB" w:rsidRPr="00157EAD" w:rsidRDefault="002750BB" w:rsidP="00487F9E">
            <w:pPr>
              <w:pStyle w:val="Default"/>
              <w:spacing w:line="276" w:lineRule="auto"/>
            </w:pPr>
            <w:r w:rsidRPr="00157EAD">
              <w:t>Graduate</w:t>
            </w:r>
            <w:r w:rsidR="00487F9E">
              <w:t>s</w:t>
            </w:r>
            <w:r w:rsidR="006A4AF8">
              <w:rPr>
                <w:rStyle w:val="FootnoteReference"/>
              </w:rPr>
              <w:footnoteReference w:id="3"/>
            </w:r>
            <w:r w:rsidRPr="00157EAD">
              <w:t xml:space="preserve"> </w:t>
            </w:r>
          </w:p>
        </w:tc>
        <w:tc>
          <w:tcPr>
            <w:tcW w:w="2610" w:type="dxa"/>
            <w:tcBorders>
              <w:top w:val="single" w:sz="6" w:space="0" w:color="000000"/>
              <w:left w:val="single" w:sz="4" w:space="0" w:color="000000"/>
              <w:bottom w:val="single" w:sz="4" w:space="0" w:color="000000"/>
              <w:right w:val="single" w:sz="4" w:space="0" w:color="000000"/>
            </w:tcBorders>
          </w:tcPr>
          <w:p w:rsidR="002750BB" w:rsidRPr="00157EAD" w:rsidRDefault="002750BB" w:rsidP="0064588C">
            <w:pPr>
              <w:pStyle w:val="Default"/>
              <w:spacing w:line="276" w:lineRule="auto"/>
            </w:pPr>
            <w:r w:rsidRPr="00157EAD">
              <w:t>Completion Rate</w:t>
            </w:r>
            <w:r w:rsidR="006A4AF8">
              <w:rPr>
                <w:rStyle w:val="FootnoteReference"/>
              </w:rPr>
              <w:footnoteReference w:id="4"/>
            </w:r>
            <w:r w:rsidRPr="00157EAD">
              <w:t xml:space="preserve"> </w:t>
            </w:r>
            <w:r w:rsidRPr="00157EAD">
              <w:rPr>
                <w:i/>
                <w:iCs/>
              </w:rPr>
              <w:t xml:space="preserve"> </w:t>
            </w:r>
          </w:p>
        </w:tc>
      </w:tr>
      <w:tr w:rsidR="002750BB" w:rsidRPr="00157EAD" w:rsidTr="006A4AF8">
        <w:trPr>
          <w:trHeight w:val="142"/>
        </w:trPr>
        <w:tc>
          <w:tcPr>
            <w:tcW w:w="1317" w:type="dxa"/>
            <w:tcBorders>
              <w:top w:val="single" w:sz="4" w:space="0" w:color="000000"/>
              <w:left w:val="single" w:sz="4" w:space="0" w:color="000000"/>
              <w:bottom w:val="single" w:sz="4" w:space="0" w:color="000000"/>
              <w:right w:val="single" w:sz="4" w:space="0" w:color="000000"/>
            </w:tcBorders>
            <w:vAlign w:val="center"/>
          </w:tcPr>
          <w:p w:rsidR="002750BB" w:rsidRPr="00157EAD" w:rsidRDefault="00682D2E" w:rsidP="008342F2">
            <w:pPr>
              <w:pStyle w:val="Default"/>
              <w:spacing w:line="276" w:lineRule="auto"/>
            </w:pPr>
            <w:r>
              <w:t>20</w:t>
            </w:r>
            <w:r w:rsidR="008342F2">
              <w:t>1</w:t>
            </w:r>
            <w:r w:rsidR="006815D2">
              <w:t>2</w:t>
            </w:r>
          </w:p>
        </w:tc>
        <w:tc>
          <w:tcPr>
            <w:tcW w:w="2042" w:type="dxa"/>
            <w:tcBorders>
              <w:top w:val="single" w:sz="4" w:space="0" w:color="000000"/>
              <w:left w:val="single" w:sz="4" w:space="0" w:color="000000"/>
              <w:bottom w:val="single" w:sz="4" w:space="0" w:color="000000"/>
              <w:right w:val="single" w:sz="4" w:space="0" w:color="000000"/>
            </w:tcBorders>
            <w:vAlign w:val="center"/>
          </w:tcPr>
          <w:p w:rsidR="002750BB" w:rsidRPr="00157EAD" w:rsidRDefault="006815D2" w:rsidP="0064588C">
            <w:pPr>
              <w:pStyle w:val="Default"/>
              <w:spacing w:line="276" w:lineRule="auto"/>
            </w:pPr>
            <w:r>
              <w:t>0</w:t>
            </w:r>
          </w:p>
        </w:tc>
        <w:tc>
          <w:tcPr>
            <w:tcW w:w="1699" w:type="dxa"/>
            <w:tcBorders>
              <w:top w:val="single" w:sz="4" w:space="0" w:color="000000"/>
              <w:left w:val="single" w:sz="4" w:space="0" w:color="000000"/>
              <w:bottom w:val="single" w:sz="4" w:space="0" w:color="000000"/>
              <w:right w:val="single" w:sz="4" w:space="0" w:color="000000"/>
            </w:tcBorders>
            <w:vAlign w:val="center"/>
          </w:tcPr>
          <w:p w:rsidR="002750BB" w:rsidRPr="00157EAD" w:rsidRDefault="006815D2" w:rsidP="0064588C">
            <w:pPr>
              <w:pStyle w:val="Default"/>
              <w:spacing w:line="276" w:lineRule="auto"/>
            </w:pPr>
            <w:r>
              <w:t>0</w:t>
            </w:r>
          </w:p>
        </w:tc>
        <w:tc>
          <w:tcPr>
            <w:tcW w:w="1710" w:type="dxa"/>
            <w:tcBorders>
              <w:top w:val="single" w:sz="4" w:space="0" w:color="000000"/>
              <w:left w:val="single" w:sz="4" w:space="0" w:color="000000"/>
              <w:bottom w:val="single" w:sz="4" w:space="0" w:color="000000"/>
              <w:right w:val="single" w:sz="4" w:space="0" w:color="000000"/>
            </w:tcBorders>
            <w:vAlign w:val="center"/>
          </w:tcPr>
          <w:p w:rsidR="002750BB" w:rsidRPr="00157EAD" w:rsidRDefault="006815D2" w:rsidP="0064588C">
            <w:pPr>
              <w:pStyle w:val="Default"/>
              <w:spacing w:line="276" w:lineRule="auto"/>
            </w:pPr>
            <w:r>
              <w:t>0</w:t>
            </w:r>
          </w:p>
        </w:tc>
        <w:tc>
          <w:tcPr>
            <w:tcW w:w="2610" w:type="dxa"/>
            <w:tcBorders>
              <w:top w:val="single" w:sz="4" w:space="0" w:color="000000"/>
              <w:left w:val="single" w:sz="4" w:space="0" w:color="000000"/>
              <w:bottom w:val="single" w:sz="4" w:space="0" w:color="000000"/>
              <w:right w:val="single" w:sz="4" w:space="0" w:color="000000"/>
            </w:tcBorders>
            <w:vAlign w:val="center"/>
          </w:tcPr>
          <w:p w:rsidR="002750BB" w:rsidRPr="00157EAD" w:rsidRDefault="006815D2" w:rsidP="0064588C">
            <w:pPr>
              <w:pStyle w:val="Default"/>
              <w:spacing w:line="276" w:lineRule="auto"/>
            </w:pPr>
            <w:r>
              <w:t>0</w:t>
            </w:r>
          </w:p>
        </w:tc>
      </w:tr>
      <w:tr w:rsidR="002750BB" w:rsidRPr="00157EAD" w:rsidTr="006A4AF8">
        <w:trPr>
          <w:trHeight w:val="143"/>
        </w:trPr>
        <w:tc>
          <w:tcPr>
            <w:tcW w:w="1317" w:type="dxa"/>
            <w:tcBorders>
              <w:top w:val="single" w:sz="4" w:space="0" w:color="000000"/>
              <w:left w:val="single" w:sz="4" w:space="0" w:color="000000"/>
              <w:bottom w:val="single" w:sz="6" w:space="0" w:color="000000"/>
              <w:right w:val="single" w:sz="4" w:space="0" w:color="000000"/>
            </w:tcBorders>
            <w:vAlign w:val="center"/>
          </w:tcPr>
          <w:p w:rsidR="002750BB" w:rsidRPr="00157EAD" w:rsidRDefault="002750BB" w:rsidP="008342F2">
            <w:pPr>
              <w:pStyle w:val="Default"/>
              <w:spacing w:line="276" w:lineRule="auto"/>
            </w:pPr>
            <w:r w:rsidRPr="00157EAD">
              <w:t>20</w:t>
            </w:r>
            <w:r w:rsidR="00682D2E">
              <w:t>1</w:t>
            </w:r>
            <w:r w:rsidR="006815D2">
              <w:t>3</w:t>
            </w:r>
          </w:p>
        </w:tc>
        <w:tc>
          <w:tcPr>
            <w:tcW w:w="2042" w:type="dxa"/>
            <w:tcBorders>
              <w:top w:val="single" w:sz="4" w:space="0" w:color="000000"/>
              <w:left w:val="single" w:sz="4" w:space="0" w:color="000000"/>
              <w:bottom w:val="single" w:sz="6" w:space="0" w:color="000000"/>
              <w:right w:val="single" w:sz="4" w:space="0" w:color="000000"/>
            </w:tcBorders>
            <w:vAlign w:val="center"/>
          </w:tcPr>
          <w:p w:rsidR="002750BB" w:rsidRPr="00157EAD" w:rsidRDefault="007E4FA6" w:rsidP="0064588C">
            <w:pPr>
              <w:pStyle w:val="Default"/>
              <w:spacing w:line="276" w:lineRule="auto"/>
            </w:pPr>
            <w:r>
              <w:t>9</w:t>
            </w:r>
          </w:p>
        </w:tc>
        <w:tc>
          <w:tcPr>
            <w:tcW w:w="1699" w:type="dxa"/>
            <w:tcBorders>
              <w:top w:val="single" w:sz="4" w:space="0" w:color="000000"/>
              <w:left w:val="single" w:sz="4" w:space="0" w:color="000000"/>
              <w:bottom w:val="single" w:sz="6" w:space="0" w:color="000000"/>
              <w:right w:val="single" w:sz="4" w:space="0" w:color="000000"/>
            </w:tcBorders>
            <w:vAlign w:val="center"/>
          </w:tcPr>
          <w:p w:rsidR="002750BB" w:rsidRPr="00157EAD" w:rsidRDefault="007E4FA6" w:rsidP="0064588C">
            <w:pPr>
              <w:pStyle w:val="Default"/>
              <w:spacing w:line="276" w:lineRule="auto"/>
            </w:pPr>
            <w:r>
              <w:t>9</w:t>
            </w:r>
          </w:p>
        </w:tc>
        <w:tc>
          <w:tcPr>
            <w:tcW w:w="1710" w:type="dxa"/>
            <w:tcBorders>
              <w:top w:val="single" w:sz="4" w:space="0" w:color="000000"/>
              <w:left w:val="single" w:sz="4" w:space="0" w:color="000000"/>
              <w:bottom w:val="single" w:sz="6" w:space="0" w:color="000000"/>
              <w:right w:val="single" w:sz="4" w:space="0" w:color="000000"/>
            </w:tcBorders>
            <w:vAlign w:val="center"/>
          </w:tcPr>
          <w:p w:rsidR="002750BB" w:rsidRPr="00157EAD" w:rsidRDefault="00C741E0" w:rsidP="0064588C">
            <w:pPr>
              <w:pStyle w:val="Default"/>
              <w:spacing w:line="276" w:lineRule="auto"/>
            </w:pPr>
            <w:r>
              <w:t>4</w:t>
            </w:r>
          </w:p>
        </w:tc>
        <w:tc>
          <w:tcPr>
            <w:tcW w:w="2610" w:type="dxa"/>
            <w:tcBorders>
              <w:top w:val="single" w:sz="4" w:space="0" w:color="000000"/>
              <w:left w:val="single" w:sz="4" w:space="0" w:color="000000"/>
              <w:bottom w:val="single" w:sz="6" w:space="0" w:color="000000"/>
              <w:right w:val="single" w:sz="4" w:space="0" w:color="000000"/>
            </w:tcBorders>
            <w:vAlign w:val="center"/>
          </w:tcPr>
          <w:p w:rsidR="002750BB" w:rsidRPr="00157EAD" w:rsidRDefault="00C741E0" w:rsidP="0064588C">
            <w:pPr>
              <w:pStyle w:val="Default"/>
              <w:spacing w:line="276" w:lineRule="auto"/>
            </w:pPr>
            <w:r>
              <w:t>44</w:t>
            </w:r>
            <w:r w:rsidR="007E4FA6">
              <w:t>%</w:t>
            </w:r>
          </w:p>
        </w:tc>
      </w:tr>
    </w:tbl>
    <w:p w:rsidR="00157EAD" w:rsidRDefault="00157EAD" w:rsidP="0064588C">
      <w:pPr>
        <w:rPr>
          <w:color w:val="000000"/>
          <w:sz w:val="24"/>
          <w:szCs w:val="24"/>
          <w:u w:val="single"/>
        </w:rPr>
      </w:pPr>
    </w:p>
    <w:p w:rsidR="00DF6F03" w:rsidRDefault="00B02885" w:rsidP="0064588C">
      <w:pPr>
        <w:rPr>
          <w:color w:val="000000"/>
          <w:sz w:val="24"/>
          <w:szCs w:val="24"/>
        </w:rPr>
      </w:pPr>
      <w:r w:rsidRPr="00157EAD">
        <w:rPr>
          <w:color w:val="000000"/>
          <w:sz w:val="24"/>
          <w:szCs w:val="24"/>
          <w:u w:val="single"/>
        </w:rPr>
        <w:t>Students Completing After Published Program Length – 150% Completion Rate</w:t>
      </w:r>
      <w:r w:rsidR="003252B7">
        <w:rPr>
          <w:color w:val="000000"/>
          <w:sz w:val="24"/>
          <w:szCs w:val="24"/>
        </w:rPr>
        <w:tab/>
      </w:r>
    </w:p>
    <w:p w:rsidR="00B02885" w:rsidRPr="00157EAD" w:rsidRDefault="00B02885" w:rsidP="0064588C">
      <w:pPr>
        <w:rPr>
          <w:color w:val="000000"/>
          <w:sz w:val="24"/>
          <w:szCs w:val="24"/>
          <w:u w:val="single"/>
        </w:rPr>
      </w:pPr>
      <w:r w:rsidRPr="00157EAD">
        <w:rPr>
          <w:color w:val="000000"/>
          <w:sz w:val="24"/>
          <w:szCs w:val="24"/>
          <w:u w:val="single"/>
        </w:rPr>
        <w:t xml:space="preserve"> </w:t>
      </w:r>
      <w:r w:rsidR="00946542">
        <w:rPr>
          <w:b/>
          <w:color w:val="000000"/>
          <w:sz w:val="24"/>
          <w:szCs w:val="24"/>
          <w:u w:val="single"/>
        </w:rPr>
        <w:t>Massage Therapy</w:t>
      </w:r>
      <w:r w:rsidRPr="00157EAD">
        <w:rPr>
          <w:b/>
          <w:bCs/>
          <w:i/>
          <w:iCs/>
          <w:color w:val="000000"/>
          <w:sz w:val="24"/>
          <w:szCs w:val="24"/>
          <w:u w:val="single"/>
        </w:rPr>
        <w:t xml:space="preserve"> </w:t>
      </w:r>
      <w:r w:rsidRPr="00157EAD">
        <w:rPr>
          <w:color w:val="000000"/>
          <w:sz w:val="24"/>
          <w:szCs w:val="24"/>
          <w:u w:val="single"/>
        </w:rPr>
        <w:t>(</w:t>
      </w:r>
      <w:r w:rsidR="00C741E0">
        <w:rPr>
          <w:color w:val="000000"/>
          <w:sz w:val="24"/>
          <w:szCs w:val="24"/>
          <w:u w:val="single"/>
        </w:rPr>
        <w:t>12</w:t>
      </w:r>
      <w:r w:rsidR="003B08FB">
        <w:rPr>
          <w:color w:val="000000"/>
          <w:sz w:val="24"/>
          <w:szCs w:val="24"/>
          <w:u w:val="single"/>
        </w:rPr>
        <w:t xml:space="preserve"> month</w:t>
      </w:r>
      <w:r w:rsidR="006A4AF8">
        <w:rPr>
          <w:color w:val="000000"/>
          <w:sz w:val="24"/>
          <w:szCs w:val="24"/>
          <w:u w:val="single"/>
        </w:rPr>
        <w:t>s</w:t>
      </w:r>
      <w:r w:rsidRPr="00157EAD">
        <w:rPr>
          <w:color w:val="000000"/>
          <w:sz w:val="24"/>
          <w:szCs w:val="24"/>
          <w:u w:val="single"/>
        </w:rPr>
        <w:t>)</w:t>
      </w:r>
    </w:p>
    <w:tbl>
      <w:tblPr>
        <w:tblW w:w="0" w:type="auto"/>
        <w:tblBorders>
          <w:top w:val="nil"/>
          <w:left w:val="nil"/>
          <w:bottom w:val="nil"/>
          <w:right w:val="nil"/>
        </w:tblBorders>
        <w:tblLayout w:type="fixed"/>
        <w:tblLook w:val="0000" w:firstRow="0" w:lastRow="0" w:firstColumn="0" w:lastColumn="0" w:noHBand="0" w:noVBand="0"/>
      </w:tblPr>
      <w:tblGrid>
        <w:gridCol w:w="1312"/>
        <w:gridCol w:w="2020"/>
        <w:gridCol w:w="1767"/>
        <w:gridCol w:w="1579"/>
        <w:gridCol w:w="2700"/>
      </w:tblGrid>
      <w:tr w:rsidR="00B02885" w:rsidRPr="00157EAD" w:rsidTr="00055030">
        <w:trPr>
          <w:trHeight w:val="425"/>
        </w:trPr>
        <w:tc>
          <w:tcPr>
            <w:tcW w:w="1312" w:type="dxa"/>
            <w:tcBorders>
              <w:top w:val="single" w:sz="6" w:space="0" w:color="000000"/>
              <w:left w:val="single" w:sz="4" w:space="0" w:color="000000"/>
              <w:bottom w:val="single" w:sz="4" w:space="0" w:color="000000"/>
              <w:right w:val="single" w:sz="4" w:space="0" w:color="000000"/>
            </w:tcBorders>
          </w:tcPr>
          <w:p w:rsidR="00B02885" w:rsidRPr="00157EAD" w:rsidRDefault="00B02885" w:rsidP="0064588C">
            <w:pPr>
              <w:pStyle w:val="Default"/>
              <w:spacing w:line="276" w:lineRule="auto"/>
            </w:pPr>
            <w:r w:rsidRPr="00157EAD">
              <w:t xml:space="preserve">Calendar Year </w:t>
            </w:r>
          </w:p>
        </w:tc>
        <w:tc>
          <w:tcPr>
            <w:tcW w:w="2020" w:type="dxa"/>
            <w:tcBorders>
              <w:top w:val="single" w:sz="6" w:space="0" w:color="000000"/>
              <w:left w:val="single" w:sz="4" w:space="0" w:color="000000"/>
              <w:bottom w:val="single" w:sz="4" w:space="0" w:color="000000"/>
              <w:right w:val="single" w:sz="4" w:space="0" w:color="000000"/>
            </w:tcBorders>
          </w:tcPr>
          <w:p w:rsidR="00B02885" w:rsidRPr="00157EAD" w:rsidRDefault="00B02885" w:rsidP="0064588C">
            <w:pPr>
              <w:pStyle w:val="Default"/>
              <w:spacing w:line="276" w:lineRule="auto"/>
            </w:pPr>
            <w:r w:rsidRPr="00157EAD">
              <w:t>Number</w:t>
            </w:r>
            <w:r w:rsidR="00055030">
              <w:t xml:space="preserve"> of Students Who Began Program</w:t>
            </w:r>
          </w:p>
        </w:tc>
        <w:tc>
          <w:tcPr>
            <w:tcW w:w="1767" w:type="dxa"/>
            <w:tcBorders>
              <w:top w:val="single" w:sz="6" w:space="0" w:color="000000"/>
              <w:left w:val="single" w:sz="4" w:space="0" w:color="000000"/>
              <w:bottom w:val="single" w:sz="4" w:space="0" w:color="000000"/>
              <w:right w:val="single" w:sz="4" w:space="0" w:color="000000"/>
            </w:tcBorders>
          </w:tcPr>
          <w:p w:rsidR="00B02885" w:rsidRPr="00157EAD" w:rsidRDefault="00B02885" w:rsidP="0064588C">
            <w:pPr>
              <w:pStyle w:val="Default"/>
              <w:spacing w:line="276" w:lineRule="auto"/>
            </w:pPr>
            <w:r w:rsidRPr="00157EAD">
              <w:t>Stu</w:t>
            </w:r>
            <w:r w:rsidR="005F1C6D">
              <w:t xml:space="preserve">dents Available for Graduation </w:t>
            </w:r>
            <w:r w:rsidRPr="00157EAD">
              <w:t xml:space="preserve"> </w:t>
            </w:r>
          </w:p>
        </w:tc>
        <w:tc>
          <w:tcPr>
            <w:tcW w:w="1579" w:type="dxa"/>
            <w:tcBorders>
              <w:top w:val="single" w:sz="6" w:space="0" w:color="000000"/>
              <w:left w:val="single" w:sz="4" w:space="0" w:color="000000"/>
              <w:bottom w:val="single" w:sz="4" w:space="0" w:color="000000"/>
              <w:right w:val="single" w:sz="4" w:space="0" w:color="000000"/>
            </w:tcBorders>
          </w:tcPr>
          <w:p w:rsidR="00B02885" w:rsidRPr="00157EAD" w:rsidRDefault="005F1C6D" w:rsidP="0064588C">
            <w:pPr>
              <w:pStyle w:val="Default"/>
              <w:spacing w:line="276" w:lineRule="auto"/>
            </w:pPr>
            <w:r>
              <w:t>150% Graduates</w:t>
            </w:r>
            <w:r w:rsidR="00055030">
              <w:rPr>
                <w:rStyle w:val="FootnoteReference"/>
              </w:rPr>
              <w:footnoteReference w:id="5"/>
            </w:r>
            <w:r>
              <w:t xml:space="preserve"> </w:t>
            </w:r>
            <w:r w:rsidR="00B02885" w:rsidRPr="00157EAD">
              <w:t xml:space="preserve"> </w:t>
            </w:r>
          </w:p>
        </w:tc>
        <w:tc>
          <w:tcPr>
            <w:tcW w:w="2700" w:type="dxa"/>
            <w:tcBorders>
              <w:top w:val="single" w:sz="6" w:space="0" w:color="000000"/>
              <w:left w:val="single" w:sz="4" w:space="0" w:color="000000"/>
              <w:bottom w:val="single" w:sz="4" w:space="0" w:color="000000"/>
              <w:right w:val="single" w:sz="4" w:space="0" w:color="000000"/>
            </w:tcBorders>
          </w:tcPr>
          <w:p w:rsidR="00B02885" w:rsidRPr="00157EAD" w:rsidRDefault="005F1C6D" w:rsidP="0064588C">
            <w:pPr>
              <w:pStyle w:val="Default"/>
              <w:spacing w:line="276" w:lineRule="auto"/>
            </w:pPr>
            <w:r>
              <w:t>150% Completion Rate</w:t>
            </w:r>
            <w:r w:rsidR="00055030">
              <w:rPr>
                <w:rStyle w:val="FootnoteReference"/>
              </w:rPr>
              <w:footnoteReference w:id="6"/>
            </w:r>
            <w:r>
              <w:t xml:space="preserve"> </w:t>
            </w:r>
            <w:r w:rsidR="00B02885" w:rsidRPr="00157EAD">
              <w:t xml:space="preserve"> </w:t>
            </w:r>
          </w:p>
        </w:tc>
      </w:tr>
      <w:tr w:rsidR="00B02885" w:rsidRPr="00157EAD" w:rsidTr="00055030">
        <w:trPr>
          <w:trHeight w:val="142"/>
        </w:trPr>
        <w:tc>
          <w:tcPr>
            <w:tcW w:w="1312" w:type="dxa"/>
            <w:tcBorders>
              <w:top w:val="single" w:sz="4" w:space="0" w:color="000000"/>
              <w:left w:val="single" w:sz="4" w:space="0" w:color="000000"/>
              <w:bottom w:val="single" w:sz="4" w:space="0" w:color="000000"/>
              <w:right w:val="single" w:sz="4" w:space="0" w:color="000000"/>
            </w:tcBorders>
            <w:vAlign w:val="center"/>
          </w:tcPr>
          <w:p w:rsidR="00B02885" w:rsidRPr="00157EAD" w:rsidRDefault="00B02885" w:rsidP="0064588C">
            <w:pPr>
              <w:pStyle w:val="Default"/>
              <w:spacing w:line="276" w:lineRule="auto"/>
            </w:pPr>
            <w:r w:rsidRPr="00157EAD">
              <w:t>20</w:t>
            </w:r>
            <w:r w:rsidR="00DF6F03">
              <w:t>1</w:t>
            </w:r>
            <w:r w:rsidR="007E4FA6">
              <w:t>2</w:t>
            </w:r>
          </w:p>
        </w:tc>
        <w:tc>
          <w:tcPr>
            <w:tcW w:w="2020" w:type="dxa"/>
            <w:tcBorders>
              <w:top w:val="single" w:sz="4" w:space="0" w:color="000000"/>
              <w:left w:val="single" w:sz="4" w:space="0" w:color="000000"/>
              <w:bottom w:val="single" w:sz="4" w:space="0" w:color="000000"/>
              <w:right w:val="single" w:sz="4" w:space="0" w:color="000000"/>
            </w:tcBorders>
            <w:vAlign w:val="center"/>
          </w:tcPr>
          <w:p w:rsidR="00B02885" w:rsidRPr="00157EAD" w:rsidRDefault="007E4FA6" w:rsidP="0064588C">
            <w:pPr>
              <w:pStyle w:val="Default"/>
              <w:spacing w:line="276" w:lineRule="auto"/>
            </w:pPr>
            <w:r>
              <w:t>0</w:t>
            </w:r>
          </w:p>
        </w:tc>
        <w:tc>
          <w:tcPr>
            <w:tcW w:w="1767" w:type="dxa"/>
            <w:tcBorders>
              <w:top w:val="single" w:sz="4" w:space="0" w:color="000000"/>
              <w:left w:val="single" w:sz="4" w:space="0" w:color="000000"/>
              <w:bottom w:val="single" w:sz="4" w:space="0" w:color="000000"/>
              <w:right w:val="single" w:sz="4" w:space="0" w:color="000000"/>
            </w:tcBorders>
            <w:vAlign w:val="center"/>
          </w:tcPr>
          <w:p w:rsidR="00B02885" w:rsidRPr="00157EAD" w:rsidRDefault="007E4FA6" w:rsidP="0064588C">
            <w:pPr>
              <w:pStyle w:val="Default"/>
              <w:spacing w:line="276" w:lineRule="auto"/>
            </w:pPr>
            <w:r>
              <w:t>0</w:t>
            </w:r>
          </w:p>
        </w:tc>
        <w:tc>
          <w:tcPr>
            <w:tcW w:w="1579" w:type="dxa"/>
            <w:tcBorders>
              <w:top w:val="single" w:sz="4" w:space="0" w:color="000000"/>
              <w:left w:val="single" w:sz="4" w:space="0" w:color="000000"/>
              <w:bottom w:val="single" w:sz="4" w:space="0" w:color="000000"/>
              <w:right w:val="single" w:sz="4" w:space="0" w:color="000000"/>
            </w:tcBorders>
            <w:vAlign w:val="center"/>
          </w:tcPr>
          <w:p w:rsidR="00B02885" w:rsidRPr="00157EAD" w:rsidRDefault="007E4FA6" w:rsidP="0064588C">
            <w:pPr>
              <w:pStyle w:val="Default"/>
              <w:spacing w:line="276" w:lineRule="auto"/>
            </w:pPr>
            <w:r>
              <w:t>0</w:t>
            </w:r>
          </w:p>
        </w:tc>
        <w:tc>
          <w:tcPr>
            <w:tcW w:w="2700" w:type="dxa"/>
            <w:tcBorders>
              <w:top w:val="single" w:sz="4" w:space="0" w:color="000000"/>
              <w:left w:val="single" w:sz="4" w:space="0" w:color="000000"/>
              <w:bottom w:val="single" w:sz="4" w:space="0" w:color="000000"/>
              <w:right w:val="single" w:sz="4" w:space="0" w:color="000000"/>
            </w:tcBorders>
            <w:vAlign w:val="center"/>
          </w:tcPr>
          <w:p w:rsidR="00B02885" w:rsidRPr="00157EAD" w:rsidRDefault="007E4FA6" w:rsidP="0064588C">
            <w:pPr>
              <w:pStyle w:val="Default"/>
              <w:spacing w:line="276" w:lineRule="auto"/>
            </w:pPr>
            <w:r>
              <w:t>0</w:t>
            </w:r>
          </w:p>
        </w:tc>
      </w:tr>
      <w:tr w:rsidR="00B02885" w:rsidRPr="00157EAD" w:rsidTr="00055030">
        <w:trPr>
          <w:trHeight w:val="145"/>
        </w:trPr>
        <w:tc>
          <w:tcPr>
            <w:tcW w:w="1312" w:type="dxa"/>
            <w:tcBorders>
              <w:top w:val="single" w:sz="4" w:space="0" w:color="000000"/>
              <w:left w:val="single" w:sz="4" w:space="0" w:color="000000"/>
              <w:bottom w:val="single" w:sz="6" w:space="0" w:color="000000"/>
              <w:right w:val="single" w:sz="4" w:space="0" w:color="000000"/>
            </w:tcBorders>
            <w:vAlign w:val="center"/>
          </w:tcPr>
          <w:p w:rsidR="00B02885" w:rsidRPr="00157EAD" w:rsidRDefault="006C65C3" w:rsidP="0064588C">
            <w:pPr>
              <w:pStyle w:val="Default"/>
              <w:spacing w:line="276" w:lineRule="auto"/>
            </w:pPr>
            <w:r>
              <w:t>201</w:t>
            </w:r>
            <w:r w:rsidR="007E4FA6">
              <w:t>3</w:t>
            </w:r>
          </w:p>
        </w:tc>
        <w:tc>
          <w:tcPr>
            <w:tcW w:w="2020" w:type="dxa"/>
            <w:tcBorders>
              <w:top w:val="single" w:sz="4" w:space="0" w:color="000000"/>
              <w:left w:val="single" w:sz="4" w:space="0" w:color="000000"/>
              <w:bottom w:val="single" w:sz="6" w:space="0" w:color="000000"/>
              <w:right w:val="single" w:sz="4" w:space="0" w:color="000000"/>
            </w:tcBorders>
            <w:vAlign w:val="center"/>
          </w:tcPr>
          <w:p w:rsidR="00B02885" w:rsidRPr="00157EAD" w:rsidRDefault="007E4FA6" w:rsidP="0064588C">
            <w:pPr>
              <w:pStyle w:val="Default"/>
              <w:spacing w:line="276" w:lineRule="auto"/>
            </w:pPr>
            <w:r>
              <w:t>9</w:t>
            </w:r>
          </w:p>
        </w:tc>
        <w:tc>
          <w:tcPr>
            <w:tcW w:w="1767" w:type="dxa"/>
            <w:tcBorders>
              <w:top w:val="single" w:sz="4" w:space="0" w:color="000000"/>
              <w:left w:val="single" w:sz="4" w:space="0" w:color="000000"/>
              <w:bottom w:val="single" w:sz="6" w:space="0" w:color="000000"/>
              <w:right w:val="single" w:sz="4" w:space="0" w:color="000000"/>
            </w:tcBorders>
            <w:vAlign w:val="center"/>
          </w:tcPr>
          <w:p w:rsidR="00B02885" w:rsidRPr="00157EAD" w:rsidRDefault="007E4FA6" w:rsidP="0064588C">
            <w:pPr>
              <w:pStyle w:val="Default"/>
              <w:spacing w:line="276" w:lineRule="auto"/>
            </w:pPr>
            <w:r>
              <w:t>9</w:t>
            </w:r>
          </w:p>
        </w:tc>
        <w:tc>
          <w:tcPr>
            <w:tcW w:w="1579" w:type="dxa"/>
            <w:tcBorders>
              <w:top w:val="single" w:sz="4" w:space="0" w:color="000000"/>
              <w:left w:val="single" w:sz="4" w:space="0" w:color="000000"/>
              <w:bottom w:val="single" w:sz="6" w:space="0" w:color="000000"/>
              <w:right w:val="single" w:sz="4" w:space="0" w:color="000000"/>
            </w:tcBorders>
            <w:vAlign w:val="center"/>
          </w:tcPr>
          <w:p w:rsidR="00B02885" w:rsidRPr="00157EAD" w:rsidRDefault="003E193E" w:rsidP="0064588C">
            <w:pPr>
              <w:pStyle w:val="Default"/>
              <w:spacing w:line="276" w:lineRule="auto"/>
            </w:pPr>
            <w:r>
              <w:t>0</w:t>
            </w:r>
          </w:p>
        </w:tc>
        <w:tc>
          <w:tcPr>
            <w:tcW w:w="2700" w:type="dxa"/>
            <w:tcBorders>
              <w:top w:val="single" w:sz="4" w:space="0" w:color="000000"/>
              <w:left w:val="single" w:sz="4" w:space="0" w:color="000000"/>
              <w:bottom w:val="single" w:sz="6" w:space="0" w:color="000000"/>
              <w:right w:val="single" w:sz="4" w:space="0" w:color="000000"/>
            </w:tcBorders>
            <w:vAlign w:val="center"/>
          </w:tcPr>
          <w:p w:rsidR="00B02885" w:rsidRPr="00157EAD" w:rsidRDefault="003E193E" w:rsidP="0064588C">
            <w:pPr>
              <w:pStyle w:val="Default"/>
              <w:spacing w:line="276" w:lineRule="auto"/>
            </w:pPr>
            <w:r>
              <w:t>0</w:t>
            </w:r>
          </w:p>
        </w:tc>
      </w:tr>
    </w:tbl>
    <w:p w:rsidR="00157EAD" w:rsidRDefault="00157EAD" w:rsidP="0064588C">
      <w:pPr>
        <w:rPr>
          <w:color w:val="000000"/>
          <w:sz w:val="24"/>
          <w:szCs w:val="24"/>
          <w:u w:val="single"/>
        </w:rPr>
      </w:pPr>
    </w:p>
    <w:p w:rsidR="006A4AF8" w:rsidRDefault="006A4AF8" w:rsidP="0064588C">
      <w:pPr>
        <w:rPr>
          <w:color w:val="000000"/>
          <w:sz w:val="24"/>
          <w:szCs w:val="24"/>
          <w:u w:val="single"/>
        </w:rPr>
      </w:pPr>
    </w:p>
    <w:p w:rsidR="006A4AF8" w:rsidRDefault="006A4AF8" w:rsidP="0064588C">
      <w:pPr>
        <w:rPr>
          <w:color w:val="000000"/>
          <w:sz w:val="24"/>
          <w:szCs w:val="24"/>
          <w:u w:val="single"/>
        </w:rPr>
      </w:pPr>
    </w:p>
    <w:p w:rsidR="006A4AF8" w:rsidRDefault="006A4AF8" w:rsidP="0064588C">
      <w:pPr>
        <w:rPr>
          <w:color w:val="000000"/>
          <w:sz w:val="24"/>
          <w:szCs w:val="24"/>
          <w:u w:val="single"/>
        </w:rPr>
      </w:pPr>
    </w:p>
    <w:p w:rsidR="006A4AF8" w:rsidRDefault="006A4AF8" w:rsidP="0064588C">
      <w:pPr>
        <w:rPr>
          <w:color w:val="000000"/>
          <w:sz w:val="24"/>
          <w:szCs w:val="24"/>
          <w:u w:val="single"/>
        </w:rPr>
      </w:pPr>
    </w:p>
    <w:p w:rsidR="003B08FB" w:rsidRDefault="003B08FB" w:rsidP="003B08FB">
      <w:pPr>
        <w:spacing w:after="0" w:line="240" w:lineRule="auto"/>
        <w:rPr>
          <w:color w:val="000000"/>
          <w:sz w:val="24"/>
          <w:szCs w:val="24"/>
        </w:rPr>
      </w:pPr>
      <w:r>
        <w:rPr>
          <w:color w:val="000000"/>
          <w:sz w:val="24"/>
          <w:szCs w:val="24"/>
        </w:rPr>
        <w:lastRenderedPageBreak/>
        <w:t>Heavenly Touch</w:t>
      </w:r>
    </w:p>
    <w:p w:rsidR="003B08FB" w:rsidRDefault="003B08FB" w:rsidP="003B08FB">
      <w:pPr>
        <w:spacing w:after="0" w:line="240" w:lineRule="auto"/>
        <w:rPr>
          <w:color w:val="000000"/>
          <w:sz w:val="24"/>
          <w:szCs w:val="24"/>
        </w:rPr>
      </w:pPr>
      <w:r>
        <w:rPr>
          <w:color w:val="000000"/>
          <w:sz w:val="24"/>
          <w:szCs w:val="24"/>
        </w:rPr>
        <w:t>709 N Irwin St</w:t>
      </w:r>
    </w:p>
    <w:p w:rsidR="003B08FB" w:rsidRDefault="003B08FB" w:rsidP="003B08FB">
      <w:pPr>
        <w:spacing w:after="0" w:line="240" w:lineRule="auto"/>
        <w:rPr>
          <w:color w:val="000000"/>
          <w:sz w:val="24"/>
          <w:szCs w:val="24"/>
        </w:rPr>
      </w:pPr>
      <w:r>
        <w:rPr>
          <w:color w:val="000000"/>
          <w:sz w:val="24"/>
          <w:szCs w:val="24"/>
        </w:rPr>
        <w:t>Hanford, CA 93230</w:t>
      </w:r>
    </w:p>
    <w:p w:rsidR="003B08FB" w:rsidRDefault="003B08FB" w:rsidP="003B08FB">
      <w:pPr>
        <w:spacing w:after="0" w:line="240" w:lineRule="auto"/>
        <w:rPr>
          <w:color w:val="000000"/>
          <w:sz w:val="24"/>
          <w:szCs w:val="24"/>
        </w:rPr>
      </w:pPr>
      <w:r>
        <w:rPr>
          <w:color w:val="000000"/>
          <w:sz w:val="24"/>
          <w:szCs w:val="24"/>
        </w:rPr>
        <w:t>(559)584-9234</w:t>
      </w:r>
    </w:p>
    <w:p w:rsidR="006A4AF8" w:rsidRDefault="006A4AF8" w:rsidP="0064588C">
      <w:pPr>
        <w:rPr>
          <w:color w:val="000000"/>
          <w:sz w:val="24"/>
          <w:szCs w:val="24"/>
          <w:u w:val="single"/>
        </w:rPr>
      </w:pPr>
    </w:p>
    <w:p w:rsidR="00B02885" w:rsidRPr="003252B7" w:rsidRDefault="00B02885" w:rsidP="0064588C">
      <w:pPr>
        <w:rPr>
          <w:color w:val="000000"/>
          <w:sz w:val="24"/>
          <w:szCs w:val="24"/>
        </w:rPr>
      </w:pPr>
      <w:r w:rsidRPr="00157EAD">
        <w:rPr>
          <w:color w:val="000000"/>
          <w:sz w:val="24"/>
          <w:szCs w:val="24"/>
          <w:u w:val="single"/>
        </w:rPr>
        <w:t>Placement Rates (includes data for the two calendar years prior to reporting)</w:t>
      </w:r>
    </w:p>
    <w:p w:rsidR="00B02885" w:rsidRPr="00157EAD" w:rsidRDefault="00B02885" w:rsidP="0064588C">
      <w:pPr>
        <w:rPr>
          <w:color w:val="000000"/>
          <w:sz w:val="24"/>
          <w:szCs w:val="24"/>
          <w:u w:val="single"/>
        </w:rPr>
      </w:pPr>
      <w:r w:rsidRPr="00157EAD">
        <w:rPr>
          <w:color w:val="000000"/>
          <w:sz w:val="24"/>
          <w:szCs w:val="24"/>
          <w:u w:val="single"/>
        </w:rPr>
        <w:t xml:space="preserve"> </w:t>
      </w:r>
      <w:r w:rsidR="00682D2E" w:rsidRPr="00682D2E">
        <w:rPr>
          <w:b/>
          <w:color w:val="000000"/>
          <w:sz w:val="24"/>
          <w:szCs w:val="24"/>
          <w:u w:val="single"/>
        </w:rPr>
        <w:t>Massage Therapy</w:t>
      </w:r>
      <w:r w:rsidRPr="00157EAD">
        <w:rPr>
          <w:b/>
          <w:bCs/>
          <w:color w:val="000000"/>
          <w:sz w:val="24"/>
          <w:szCs w:val="24"/>
          <w:u w:val="single"/>
        </w:rPr>
        <w:t xml:space="preserve"> </w:t>
      </w:r>
      <w:r w:rsidRPr="00157EAD">
        <w:rPr>
          <w:color w:val="000000"/>
          <w:sz w:val="24"/>
          <w:szCs w:val="24"/>
          <w:u w:val="single"/>
        </w:rPr>
        <w:t>(</w:t>
      </w:r>
      <w:r w:rsidR="002E4F68">
        <w:rPr>
          <w:color w:val="000000"/>
          <w:sz w:val="24"/>
          <w:szCs w:val="24"/>
          <w:u w:val="single"/>
        </w:rPr>
        <w:t>12</w:t>
      </w:r>
      <w:r w:rsidR="003B08FB">
        <w:rPr>
          <w:color w:val="000000"/>
          <w:sz w:val="24"/>
          <w:szCs w:val="24"/>
          <w:u w:val="single"/>
        </w:rPr>
        <w:t xml:space="preserve"> months</w:t>
      </w:r>
      <w:r w:rsidRPr="00157EAD">
        <w:rPr>
          <w:color w:val="000000"/>
          <w:sz w:val="24"/>
          <w:szCs w:val="24"/>
          <w:u w:val="single"/>
        </w:rPr>
        <w:t>)</w:t>
      </w:r>
    </w:p>
    <w:tbl>
      <w:tblPr>
        <w:tblW w:w="0" w:type="auto"/>
        <w:tblBorders>
          <w:top w:val="nil"/>
          <w:left w:val="nil"/>
          <w:bottom w:val="nil"/>
          <w:right w:val="nil"/>
        </w:tblBorders>
        <w:tblLayout w:type="fixed"/>
        <w:tblLook w:val="0000" w:firstRow="0" w:lastRow="0" w:firstColumn="0" w:lastColumn="0" w:noHBand="0" w:noVBand="0"/>
      </w:tblPr>
      <w:tblGrid>
        <w:gridCol w:w="1098"/>
        <w:gridCol w:w="1170"/>
        <w:gridCol w:w="1350"/>
        <w:gridCol w:w="1620"/>
        <w:gridCol w:w="1260"/>
        <w:gridCol w:w="1260"/>
        <w:gridCol w:w="1260"/>
        <w:gridCol w:w="1530"/>
      </w:tblGrid>
      <w:tr w:rsidR="00AD41AE" w:rsidRPr="00157EAD" w:rsidTr="00AD41AE">
        <w:trPr>
          <w:trHeight w:val="896"/>
        </w:trPr>
        <w:tc>
          <w:tcPr>
            <w:tcW w:w="1098" w:type="dxa"/>
            <w:tcBorders>
              <w:top w:val="single" w:sz="6" w:space="0" w:color="000000"/>
              <w:left w:val="single" w:sz="4" w:space="0" w:color="000000"/>
              <w:bottom w:val="single" w:sz="4" w:space="0" w:color="000000"/>
              <w:right w:val="single" w:sz="4" w:space="0" w:color="000000"/>
            </w:tcBorders>
          </w:tcPr>
          <w:p w:rsidR="00B02885" w:rsidRPr="00157EAD" w:rsidRDefault="00B02885" w:rsidP="0064588C">
            <w:pPr>
              <w:pStyle w:val="Default"/>
              <w:spacing w:line="276" w:lineRule="auto"/>
            </w:pPr>
            <w:r w:rsidRPr="00157EAD">
              <w:t xml:space="preserve">Calendar Year </w:t>
            </w:r>
          </w:p>
        </w:tc>
        <w:tc>
          <w:tcPr>
            <w:tcW w:w="1170" w:type="dxa"/>
            <w:tcBorders>
              <w:top w:val="single" w:sz="6" w:space="0" w:color="000000"/>
              <w:left w:val="single" w:sz="4" w:space="0" w:color="000000"/>
              <w:bottom w:val="single" w:sz="4" w:space="0" w:color="000000"/>
              <w:right w:val="single" w:sz="4" w:space="0" w:color="000000"/>
            </w:tcBorders>
          </w:tcPr>
          <w:p w:rsidR="00B02885" w:rsidRPr="00157EAD" w:rsidRDefault="00B02885" w:rsidP="0064588C">
            <w:pPr>
              <w:pStyle w:val="Default"/>
              <w:spacing w:line="276" w:lineRule="auto"/>
            </w:pPr>
            <w:r w:rsidRPr="00157EAD">
              <w:t>Numbe</w:t>
            </w:r>
            <w:r w:rsidR="005F1C6D">
              <w:t>r of Students Who Began Program</w:t>
            </w:r>
            <w:r w:rsidR="003B08FB">
              <w:rPr>
                <w:rStyle w:val="FootnoteReference"/>
              </w:rPr>
              <w:footnoteReference w:id="7"/>
            </w:r>
            <w:r w:rsidRPr="00157EAD">
              <w:t xml:space="preserve"> </w:t>
            </w:r>
          </w:p>
        </w:tc>
        <w:tc>
          <w:tcPr>
            <w:tcW w:w="1350" w:type="dxa"/>
            <w:tcBorders>
              <w:top w:val="single" w:sz="6" w:space="0" w:color="000000"/>
              <w:left w:val="single" w:sz="4" w:space="0" w:color="000000"/>
              <w:bottom w:val="single" w:sz="4" w:space="0" w:color="000000"/>
              <w:right w:val="single" w:sz="4" w:space="0" w:color="000000"/>
            </w:tcBorders>
          </w:tcPr>
          <w:p w:rsidR="00B02885" w:rsidRPr="00157EAD" w:rsidRDefault="005F1C6D" w:rsidP="0064588C">
            <w:pPr>
              <w:pStyle w:val="Default"/>
              <w:spacing w:line="276" w:lineRule="auto"/>
            </w:pPr>
            <w:r>
              <w:t>Number of Graduates</w:t>
            </w:r>
            <w:r w:rsidR="00594FAD">
              <w:rPr>
                <w:rStyle w:val="FootnoteReference"/>
              </w:rPr>
              <w:footnoteReference w:id="8"/>
            </w:r>
            <w:r>
              <w:t xml:space="preserve"> </w:t>
            </w:r>
            <w:r w:rsidR="00B02885" w:rsidRPr="00157EAD">
              <w:t xml:space="preserve"> </w:t>
            </w:r>
          </w:p>
        </w:tc>
        <w:tc>
          <w:tcPr>
            <w:tcW w:w="1620" w:type="dxa"/>
            <w:tcBorders>
              <w:top w:val="single" w:sz="6" w:space="0" w:color="000000"/>
              <w:left w:val="single" w:sz="4" w:space="0" w:color="000000"/>
              <w:bottom w:val="single" w:sz="4" w:space="0" w:color="000000"/>
              <w:right w:val="single" w:sz="4" w:space="0" w:color="000000"/>
            </w:tcBorders>
          </w:tcPr>
          <w:p w:rsidR="00B02885" w:rsidRPr="00157EAD" w:rsidRDefault="00B02885" w:rsidP="0064588C">
            <w:pPr>
              <w:pStyle w:val="Default"/>
              <w:spacing w:line="276" w:lineRule="auto"/>
            </w:pPr>
            <w:r w:rsidRPr="00157EAD">
              <w:t>Grad</w:t>
            </w:r>
            <w:r w:rsidR="005F1C6D">
              <w:t>uates Available for Employment</w:t>
            </w:r>
            <w:r w:rsidR="00594FAD">
              <w:rPr>
                <w:rStyle w:val="FootnoteReference"/>
              </w:rPr>
              <w:footnoteReference w:id="9"/>
            </w:r>
            <w:r w:rsidR="005F1C6D">
              <w:t xml:space="preserve"> </w:t>
            </w:r>
            <w:r w:rsidRPr="00157EAD">
              <w:t xml:space="preserve"> </w:t>
            </w:r>
          </w:p>
        </w:tc>
        <w:tc>
          <w:tcPr>
            <w:tcW w:w="1260" w:type="dxa"/>
            <w:tcBorders>
              <w:top w:val="single" w:sz="6" w:space="0" w:color="000000"/>
              <w:left w:val="single" w:sz="4" w:space="0" w:color="000000"/>
              <w:bottom w:val="single" w:sz="4" w:space="0" w:color="000000"/>
              <w:right w:val="single" w:sz="4" w:space="0" w:color="000000"/>
            </w:tcBorders>
          </w:tcPr>
          <w:p w:rsidR="00B02885" w:rsidRPr="00157EAD" w:rsidRDefault="00B02885" w:rsidP="005F1C6D">
            <w:pPr>
              <w:pStyle w:val="Default"/>
              <w:spacing w:line="276" w:lineRule="auto"/>
            </w:pPr>
            <w:r w:rsidRPr="00157EAD">
              <w:t>Graduates Employed in the Field</w:t>
            </w:r>
            <w:r w:rsidR="00594FAD">
              <w:rPr>
                <w:rStyle w:val="FootnoteReference"/>
              </w:rPr>
              <w:footnoteReference w:id="10"/>
            </w:r>
            <w:r w:rsidRPr="00157EAD">
              <w:t xml:space="preserve"> </w:t>
            </w:r>
          </w:p>
        </w:tc>
        <w:tc>
          <w:tcPr>
            <w:tcW w:w="1260" w:type="dxa"/>
            <w:tcBorders>
              <w:top w:val="single" w:sz="6" w:space="0" w:color="000000"/>
              <w:left w:val="single" w:sz="4" w:space="0" w:color="000000"/>
              <w:bottom w:val="single" w:sz="4" w:space="0" w:color="000000"/>
              <w:right w:val="single" w:sz="4" w:space="0" w:color="000000"/>
            </w:tcBorders>
          </w:tcPr>
          <w:p w:rsidR="00B02885" w:rsidRPr="00157EAD" w:rsidRDefault="00B02885" w:rsidP="0064588C">
            <w:pPr>
              <w:pStyle w:val="Default"/>
              <w:spacing w:line="276" w:lineRule="auto"/>
            </w:pPr>
            <w:r w:rsidRPr="00157EAD">
              <w:t>Placemen</w:t>
            </w:r>
            <w:r w:rsidR="003B08FB">
              <w:t xml:space="preserve">t Rate </w:t>
            </w:r>
            <w:r w:rsidR="005F1C6D">
              <w:t>Employed in the Field</w:t>
            </w:r>
            <w:r w:rsidR="00594FAD">
              <w:rPr>
                <w:rStyle w:val="FootnoteReference"/>
              </w:rPr>
              <w:footnoteReference w:id="11"/>
            </w:r>
            <w:r w:rsidR="005F1C6D">
              <w:t xml:space="preserve"> </w:t>
            </w:r>
            <w:r w:rsidRPr="00157EAD">
              <w:t xml:space="preserve"> </w:t>
            </w:r>
          </w:p>
        </w:tc>
        <w:tc>
          <w:tcPr>
            <w:tcW w:w="1260" w:type="dxa"/>
            <w:tcBorders>
              <w:top w:val="single" w:sz="6" w:space="0" w:color="000000"/>
              <w:left w:val="single" w:sz="4" w:space="0" w:color="000000"/>
              <w:bottom w:val="single" w:sz="4" w:space="0" w:color="000000"/>
              <w:right w:val="single" w:sz="4" w:space="0" w:color="000000"/>
            </w:tcBorders>
          </w:tcPr>
          <w:p w:rsidR="00B02885" w:rsidRPr="00157EAD" w:rsidRDefault="00B02885" w:rsidP="0064588C">
            <w:pPr>
              <w:pStyle w:val="Default"/>
              <w:spacing w:line="276" w:lineRule="auto"/>
            </w:pPr>
            <w:r w:rsidRPr="00157EAD">
              <w:t xml:space="preserve">Graduates Employed in the Field an average of less than 32 hours per week </w:t>
            </w:r>
          </w:p>
        </w:tc>
        <w:tc>
          <w:tcPr>
            <w:tcW w:w="1530" w:type="dxa"/>
            <w:tcBorders>
              <w:top w:val="single" w:sz="6" w:space="0" w:color="000000"/>
              <w:left w:val="single" w:sz="4" w:space="0" w:color="000000"/>
              <w:bottom w:val="single" w:sz="4" w:space="0" w:color="000000"/>
              <w:right w:val="single" w:sz="4" w:space="0" w:color="000000"/>
            </w:tcBorders>
          </w:tcPr>
          <w:p w:rsidR="00B02885" w:rsidRPr="00157EAD" w:rsidRDefault="00B02885" w:rsidP="0064588C">
            <w:pPr>
              <w:pStyle w:val="Default"/>
              <w:spacing w:line="276" w:lineRule="auto"/>
            </w:pPr>
            <w:r w:rsidRPr="00157EAD">
              <w:t xml:space="preserve">Graduates Employed in the Field at least 32 hours per week </w:t>
            </w:r>
          </w:p>
        </w:tc>
      </w:tr>
      <w:tr w:rsidR="00AD41AE" w:rsidRPr="00157EAD" w:rsidTr="00AD41AE">
        <w:trPr>
          <w:trHeight w:val="133"/>
        </w:trPr>
        <w:tc>
          <w:tcPr>
            <w:tcW w:w="1098" w:type="dxa"/>
            <w:tcBorders>
              <w:top w:val="single" w:sz="4" w:space="0" w:color="000000"/>
              <w:left w:val="single" w:sz="4" w:space="0" w:color="000000"/>
              <w:bottom w:val="single" w:sz="6" w:space="0" w:color="000000"/>
              <w:right w:val="single" w:sz="4" w:space="0" w:color="000000"/>
            </w:tcBorders>
            <w:vAlign w:val="center"/>
          </w:tcPr>
          <w:p w:rsidR="00B02885" w:rsidRPr="00157EAD" w:rsidRDefault="00946542" w:rsidP="0064588C">
            <w:pPr>
              <w:pStyle w:val="Default"/>
              <w:spacing w:line="276" w:lineRule="auto"/>
            </w:pPr>
            <w:r>
              <w:t>20</w:t>
            </w:r>
            <w:r w:rsidR="00225381">
              <w:t>1</w:t>
            </w:r>
            <w:r w:rsidR="007E4FA6">
              <w:t>2</w:t>
            </w:r>
          </w:p>
        </w:tc>
        <w:tc>
          <w:tcPr>
            <w:tcW w:w="1170" w:type="dxa"/>
            <w:tcBorders>
              <w:top w:val="single" w:sz="4" w:space="0" w:color="000000"/>
              <w:left w:val="single" w:sz="4" w:space="0" w:color="000000"/>
              <w:bottom w:val="single" w:sz="6" w:space="0" w:color="000000"/>
              <w:right w:val="single" w:sz="4" w:space="0" w:color="000000"/>
            </w:tcBorders>
            <w:vAlign w:val="center"/>
          </w:tcPr>
          <w:p w:rsidR="00B02885" w:rsidRPr="00157EAD" w:rsidRDefault="007E4FA6" w:rsidP="007E4FA6">
            <w:pPr>
              <w:pStyle w:val="Default"/>
              <w:spacing w:line="276" w:lineRule="auto"/>
            </w:pPr>
            <w:r>
              <w:t>0</w:t>
            </w:r>
          </w:p>
        </w:tc>
        <w:tc>
          <w:tcPr>
            <w:tcW w:w="1350" w:type="dxa"/>
            <w:tcBorders>
              <w:top w:val="single" w:sz="4" w:space="0" w:color="000000"/>
              <w:left w:val="single" w:sz="4" w:space="0" w:color="000000"/>
              <w:bottom w:val="single" w:sz="6" w:space="0" w:color="000000"/>
              <w:right w:val="single" w:sz="4" w:space="0" w:color="000000"/>
            </w:tcBorders>
            <w:vAlign w:val="center"/>
          </w:tcPr>
          <w:p w:rsidR="00B02885" w:rsidRPr="00157EAD" w:rsidRDefault="007E4FA6" w:rsidP="0064588C">
            <w:pPr>
              <w:pStyle w:val="Default"/>
              <w:spacing w:line="276" w:lineRule="auto"/>
            </w:pPr>
            <w:r>
              <w:t>0</w:t>
            </w:r>
          </w:p>
        </w:tc>
        <w:tc>
          <w:tcPr>
            <w:tcW w:w="1620" w:type="dxa"/>
            <w:tcBorders>
              <w:top w:val="single" w:sz="4" w:space="0" w:color="000000"/>
              <w:left w:val="single" w:sz="4" w:space="0" w:color="000000"/>
              <w:bottom w:val="single" w:sz="6" w:space="0" w:color="000000"/>
              <w:right w:val="single" w:sz="4" w:space="0" w:color="000000"/>
            </w:tcBorders>
            <w:vAlign w:val="center"/>
          </w:tcPr>
          <w:p w:rsidR="00B02885" w:rsidRPr="00157EAD" w:rsidRDefault="007E4FA6" w:rsidP="0064588C">
            <w:pPr>
              <w:pStyle w:val="Default"/>
              <w:spacing w:line="276" w:lineRule="auto"/>
            </w:pPr>
            <w:r>
              <w:t>0</w:t>
            </w:r>
          </w:p>
        </w:tc>
        <w:tc>
          <w:tcPr>
            <w:tcW w:w="1260" w:type="dxa"/>
            <w:tcBorders>
              <w:top w:val="single" w:sz="4" w:space="0" w:color="000000"/>
              <w:left w:val="single" w:sz="4" w:space="0" w:color="000000"/>
              <w:bottom w:val="single" w:sz="6" w:space="0" w:color="000000"/>
              <w:right w:val="single" w:sz="4" w:space="0" w:color="000000"/>
            </w:tcBorders>
            <w:vAlign w:val="center"/>
          </w:tcPr>
          <w:p w:rsidR="00B02885" w:rsidRPr="00157EAD" w:rsidRDefault="007E4FA6" w:rsidP="0064588C">
            <w:pPr>
              <w:pStyle w:val="Default"/>
              <w:spacing w:line="276" w:lineRule="auto"/>
            </w:pPr>
            <w:r>
              <w:t>0</w:t>
            </w:r>
          </w:p>
        </w:tc>
        <w:tc>
          <w:tcPr>
            <w:tcW w:w="1260" w:type="dxa"/>
            <w:tcBorders>
              <w:top w:val="single" w:sz="4" w:space="0" w:color="000000"/>
              <w:left w:val="single" w:sz="4" w:space="0" w:color="000000"/>
              <w:bottom w:val="single" w:sz="6" w:space="0" w:color="000000"/>
              <w:right w:val="single" w:sz="4" w:space="0" w:color="000000"/>
            </w:tcBorders>
            <w:vAlign w:val="center"/>
          </w:tcPr>
          <w:p w:rsidR="00B02885" w:rsidRPr="00157EAD" w:rsidRDefault="007E4FA6" w:rsidP="0064588C">
            <w:pPr>
              <w:pStyle w:val="Default"/>
              <w:spacing w:line="276" w:lineRule="auto"/>
            </w:pPr>
            <w:r>
              <w:t>0</w:t>
            </w:r>
          </w:p>
        </w:tc>
        <w:tc>
          <w:tcPr>
            <w:tcW w:w="1260" w:type="dxa"/>
            <w:tcBorders>
              <w:top w:val="single" w:sz="4" w:space="0" w:color="000000"/>
              <w:left w:val="single" w:sz="4" w:space="0" w:color="000000"/>
              <w:bottom w:val="single" w:sz="6" w:space="0" w:color="000000"/>
              <w:right w:val="single" w:sz="4" w:space="0" w:color="000000"/>
            </w:tcBorders>
            <w:vAlign w:val="center"/>
          </w:tcPr>
          <w:p w:rsidR="00B02885" w:rsidRPr="00157EAD" w:rsidRDefault="007E4FA6" w:rsidP="007E4FA6">
            <w:pPr>
              <w:pStyle w:val="Default"/>
              <w:spacing w:line="276" w:lineRule="auto"/>
            </w:pPr>
            <w:r>
              <w:t>0</w:t>
            </w:r>
          </w:p>
        </w:tc>
        <w:tc>
          <w:tcPr>
            <w:tcW w:w="1530" w:type="dxa"/>
            <w:tcBorders>
              <w:top w:val="single" w:sz="4" w:space="0" w:color="000000"/>
              <w:left w:val="single" w:sz="4" w:space="0" w:color="000000"/>
              <w:bottom w:val="single" w:sz="6" w:space="0" w:color="000000"/>
              <w:right w:val="single" w:sz="4" w:space="0" w:color="000000"/>
            </w:tcBorders>
            <w:vAlign w:val="center"/>
          </w:tcPr>
          <w:p w:rsidR="00B02885" w:rsidRPr="00157EAD" w:rsidRDefault="007E4FA6" w:rsidP="0064588C">
            <w:pPr>
              <w:pStyle w:val="Default"/>
              <w:spacing w:line="276" w:lineRule="auto"/>
            </w:pPr>
            <w:r>
              <w:t>0</w:t>
            </w:r>
          </w:p>
        </w:tc>
      </w:tr>
      <w:tr w:rsidR="00AD41AE" w:rsidRPr="00157EAD" w:rsidTr="00AD41AE">
        <w:trPr>
          <w:trHeight w:val="133"/>
        </w:trPr>
        <w:tc>
          <w:tcPr>
            <w:tcW w:w="1098" w:type="dxa"/>
            <w:tcBorders>
              <w:top w:val="single" w:sz="4" w:space="0" w:color="000000"/>
              <w:left w:val="single" w:sz="4" w:space="0" w:color="000000"/>
              <w:bottom w:val="single" w:sz="6" w:space="0" w:color="000000"/>
              <w:right w:val="single" w:sz="4" w:space="0" w:color="000000"/>
            </w:tcBorders>
            <w:vAlign w:val="center"/>
          </w:tcPr>
          <w:p w:rsidR="00B02885" w:rsidRPr="00157EAD" w:rsidRDefault="000D5A48" w:rsidP="0064588C">
            <w:pPr>
              <w:pStyle w:val="Default"/>
              <w:spacing w:line="276" w:lineRule="auto"/>
            </w:pPr>
            <w:r>
              <w:t>201</w:t>
            </w:r>
            <w:r w:rsidR="007E4FA6">
              <w:t>3</w:t>
            </w:r>
          </w:p>
        </w:tc>
        <w:tc>
          <w:tcPr>
            <w:tcW w:w="1170" w:type="dxa"/>
            <w:tcBorders>
              <w:top w:val="single" w:sz="4" w:space="0" w:color="000000"/>
              <w:left w:val="single" w:sz="4" w:space="0" w:color="000000"/>
              <w:bottom w:val="single" w:sz="6" w:space="0" w:color="000000"/>
              <w:right w:val="single" w:sz="4" w:space="0" w:color="000000"/>
            </w:tcBorders>
            <w:vAlign w:val="center"/>
          </w:tcPr>
          <w:p w:rsidR="00B02885" w:rsidRPr="00157EAD" w:rsidRDefault="007E4FA6" w:rsidP="0064588C">
            <w:pPr>
              <w:pStyle w:val="Default"/>
              <w:spacing w:line="276" w:lineRule="auto"/>
            </w:pPr>
            <w:r>
              <w:t>9</w:t>
            </w:r>
          </w:p>
        </w:tc>
        <w:tc>
          <w:tcPr>
            <w:tcW w:w="1350" w:type="dxa"/>
            <w:tcBorders>
              <w:top w:val="single" w:sz="4" w:space="0" w:color="000000"/>
              <w:left w:val="single" w:sz="4" w:space="0" w:color="000000"/>
              <w:bottom w:val="single" w:sz="6" w:space="0" w:color="000000"/>
              <w:right w:val="single" w:sz="4" w:space="0" w:color="000000"/>
            </w:tcBorders>
            <w:vAlign w:val="center"/>
          </w:tcPr>
          <w:p w:rsidR="00B02885" w:rsidRPr="00157EAD" w:rsidRDefault="005B21C1" w:rsidP="0064588C">
            <w:pPr>
              <w:pStyle w:val="Default"/>
              <w:spacing w:line="276" w:lineRule="auto"/>
            </w:pPr>
            <w:r>
              <w:t>4</w:t>
            </w:r>
          </w:p>
        </w:tc>
        <w:tc>
          <w:tcPr>
            <w:tcW w:w="1620" w:type="dxa"/>
            <w:tcBorders>
              <w:top w:val="single" w:sz="4" w:space="0" w:color="000000"/>
              <w:left w:val="single" w:sz="4" w:space="0" w:color="000000"/>
              <w:bottom w:val="single" w:sz="6" w:space="0" w:color="000000"/>
              <w:right w:val="single" w:sz="4" w:space="0" w:color="000000"/>
            </w:tcBorders>
            <w:vAlign w:val="center"/>
          </w:tcPr>
          <w:p w:rsidR="00B02885" w:rsidRPr="00157EAD" w:rsidRDefault="005B21C1" w:rsidP="0064588C">
            <w:pPr>
              <w:pStyle w:val="Default"/>
              <w:spacing w:line="276" w:lineRule="auto"/>
            </w:pPr>
            <w:r>
              <w:t>4</w:t>
            </w:r>
          </w:p>
        </w:tc>
        <w:tc>
          <w:tcPr>
            <w:tcW w:w="1260" w:type="dxa"/>
            <w:tcBorders>
              <w:top w:val="single" w:sz="4" w:space="0" w:color="000000"/>
              <w:left w:val="single" w:sz="4" w:space="0" w:color="000000"/>
              <w:bottom w:val="single" w:sz="6" w:space="0" w:color="000000"/>
              <w:right w:val="single" w:sz="4" w:space="0" w:color="000000"/>
            </w:tcBorders>
            <w:vAlign w:val="center"/>
          </w:tcPr>
          <w:p w:rsidR="00B02885" w:rsidRPr="00157EAD" w:rsidRDefault="005B21C1" w:rsidP="0064588C">
            <w:pPr>
              <w:pStyle w:val="Default"/>
              <w:spacing w:line="276" w:lineRule="auto"/>
            </w:pPr>
            <w:r>
              <w:t>4</w:t>
            </w:r>
          </w:p>
        </w:tc>
        <w:tc>
          <w:tcPr>
            <w:tcW w:w="1260" w:type="dxa"/>
            <w:tcBorders>
              <w:top w:val="single" w:sz="4" w:space="0" w:color="000000"/>
              <w:left w:val="single" w:sz="4" w:space="0" w:color="000000"/>
              <w:bottom w:val="single" w:sz="6" w:space="0" w:color="000000"/>
              <w:right w:val="single" w:sz="4" w:space="0" w:color="000000"/>
            </w:tcBorders>
            <w:vAlign w:val="center"/>
          </w:tcPr>
          <w:p w:rsidR="00B02885" w:rsidRPr="00157EAD" w:rsidRDefault="007E4FA6" w:rsidP="0064588C">
            <w:pPr>
              <w:pStyle w:val="Default"/>
              <w:spacing w:line="276" w:lineRule="auto"/>
            </w:pPr>
            <w:r>
              <w:t>100%</w:t>
            </w:r>
          </w:p>
        </w:tc>
        <w:tc>
          <w:tcPr>
            <w:tcW w:w="1260" w:type="dxa"/>
            <w:tcBorders>
              <w:top w:val="single" w:sz="4" w:space="0" w:color="000000"/>
              <w:left w:val="single" w:sz="4" w:space="0" w:color="000000"/>
              <w:bottom w:val="single" w:sz="6" w:space="0" w:color="000000"/>
              <w:right w:val="single" w:sz="4" w:space="0" w:color="000000"/>
            </w:tcBorders>
            <w:vAlign w:val="center"/>
          </w:tcPr>
          <w:p w:rsidR="00B02885" w:rsidRPr="00157EAD" w:rsidRDefault="0051429A" w:rsidP="0064588C">
            <w:pPr>
              <w:pStyle w:val="Default"/>
              <w:spacing w:line="276" w:lineRule="auto"/>
            </w:pPr>
            <w:r>
              <w:t>4</w:t>
            </w:r>
          </w:p>
        </w:tc>
        <w:tc>
          <w:tcPr>
            <w:tcW w:w="1530" w:type="dxa"/>
            <w:tcBorders>
              <w:top w:val="single" w:sz="4" w:space="0" w:color="000000"/>
              <w:left w:val="single" w:sz="4" w:space="0" w:color="000000"/>
              <w:bottom w:val="single" w:sz="6" w:space="0" w:color="000000"/>
              <w:right w:val="single" w:sz="4" w:space="0" w:color="000000"/>
            </w:tcBorders>
            <w:vAlign w:val="center"/>
          </w:tcPr>
          <w:p w:rsidR="00B02885" w:rsidRPr="00157EAD" w:rsidRDefault="005B21C1" w:rsidP="0064588C">
            <w:pPr>
              <w:pStyle w:val="Default"/>
              <w:spacing w:line="276" w:lineRule="auto"/>
            </w:pPr>
            <w:r>
              <w:t>0</w:t>
            </w:r>
          </w:p>
        </w:tc>
      </w:tr>
    </w:tbl>
    <w:p w:rsidR="00682D2E" w:rsidRDefault="00682D2E" w:rsidP="0064588C">
      <w:pPr>
        <w:rPr>
          <w:color w:val="000000"/>
          <w:sz w:val="24"/>
          <w:szCs w:val="24"/>
          <w:u w:val="single"/>
        </w:rPr>
      </w:pPr>
    </w:p>
    <w:p w:rsidR="00594FAD" w:rsidRDefault="00594FAD" w:rsidP="0064588C">
      <w:pPr>
        <w:rPr>
          <w:color w:val="000000"/>
          <w:sz w:val="24"/>
          <w:szCs w:val="24"/>
          <w:u w:val="single"/>
        </w:rPr>
      </w:pPr>
    </w:p>
    <w:p w:rsidR="00594FAD" w:rsidRDefault="00594FAD" w:rsidP="0064588C">
      <w:pPr>
        <w:rPr>
          <w:color w:val="000000"/>
          <w:sz w:val="24"/>
          <w:szCs w:val="24"/>
          <w:u w:val="single"/>
        </w:rPr>
      </w:pPr>
    </w:p>
    <w:p w:rsidR="00594FAD" w:rsidRDefault="00594FAD" w:rsidP="0064588C">
      <w:pPr>
        <w:rPr>
          <w:color w:val="000000"/>
          <w:sz w:val="24"/>
          <w:szCs w:val="24"/>
          <w:u w:val="single"/>
        </w:rPr>
      </w:pPr>
    </w:p>
    <w:p w:rsidR="00594FAD" w:rsidRDefault="00594FAD" w:rsidP="0064588C">
      <w:pPr>
        <w:rPr>
          <w:color w:val="000000"/>
          <w:sz w:val="24"/>
          <w:szCs w:val="24"/>
          <w:u w:val="single"/>
        </w:rPr>
      </w:pPr>
    </w:p>
    <w:p w:rsidR="00594FAD" w:rsidRDefault="00594FAD" w:rsidP="0064588C">
      <w:pPr>
        <w:rPr>
          <w:color w:val="000000"/>
          <w:sz w:val="24"/>
          <w:szCs w:val="24"/>
          <w:u w:val="single"/>
        </w:rPr>
      </w:pPr>
    </w:p>
    <w:p w:rsidR="00E96A23" w:rsidRDefault="00E96A23" w:rsidP="00E96A23">
      <w:pPr>
        <w:spacing w:after="0" w:line="240" w:lineRule="auto"/>
        <w:rPr>
          <w:color w:val="000000"/>
          <w:sz w:val="24"/>
          <w:szCs w:val="24"/>
        </w:rPr>
      </w:pPr>
      <w:r>
        <w:rPr>
          <w:color w:val="000000"/>
          <w:sz w:val="24"/>
          <w:szCs w:val="24"/>
        </w:rPr>
        <w:t>Heavenly Touch</w:t>
      </w:r>
    </w:p>
    <w:p w:rsidR="00E96A23" w:rsidRDefault="00E96A23" w:rsidP="00E96A23">
      <w:pPr>
        <w:spacing w:after="0" w:line="240" w:lineRule="auto"/>
        <w:rPr>
          <w:color w:val="000000"/>
          <w:sz w:val="24"/>
          <w:szCs w:val="24"/>
        </w:rPr>
      </w:pPr>
      <w:r>
        <w:rPr>
          <w:color w:val="000000"/>
          <w:sz w:val="24"/>
          <w:szCs w:val="24"/>
        </w:rPr>
        <w:lastRenderedPageBreak/>
        <w:t>709 N Irwin St</w:t>
      </w:r>
    </w:p>
    <w:p w:rsidR="00E96A23" w:rsidRDefault="00E96A23" w:rsidP="00E96A23">
      <w:pPr>
        <w:spacing w:after="0" w:line="240" w:lineRule="auto"/>
        <w:rPr>
          <w:color w:val="000000"/>
          <w:sz w:val="24"/>
          <w:szCs w:val="24"/>
        </w:rPr>
      </w:pPr>
      <w:r>
        <w:rPr>
          <w:color w:val="000000"/>
          <w:sz w:val="24"/>
          <w:szCs w:val="24"/>
        </w:rPr>
        <w:t>Hanford, CA 93230</w:t>
      </w:r>
    </w:p>
    <w:p w:rsidR="00E96A23" w:rsidRDefault="00E96A23" w:rsidP="00E96A23">
      <w:pPr>
        <w:spacing w:after="0" w:line="240" w:lineRule="auto"/>
        <w:rPr>
          <w:color w:val="000000"/>
          <w:sz w:val="24"/>
          <w:szCs w:val="24"/>
        </w:rPr>
      </w:pPr>
      <w:r>
        <w:rPr>
          <w:color w:val="000000"/>
          <w:sz w:val="24"/>
          <w:szCs w:val="24"/>
        </w:rPr>
        <w:t>(559)584-9234</w:t>
      </w:r>
    </w:p>
    <w:p w:rsidR="00594FAD" w:rsidRDefault="00594FAD" w:rsidP="0064588C">
      <w:pPr>
        <w:rPr>
          <w:color w:val="000000"/>
          <w:sz w:val="24"/>
          <w:szCs w:val="24"/>
          <w:u w:val="single"/>
        </w:rPr>
      </w:pPr>
    </w:p>
    <w:p w:rsidR="00212077" w:rsidRPr="00157EAD" w:rsidRDefault="004F1DDB" w:rsidP="0064588C">
      <w:pPr>
        <w:rPr>
          <w:color w:val="000000"/>
          <w:sz w:val="24"/>
          <w:szCs w:val="24"/>
          <w:u w:val="single"/>
        </w:rPr>
      </w:pPr>
      <w:r w:rsidRPr="00157EAD">
        <w:rPr>
          <w:color w:val="000000"/>
          <w:sz w:val="24"/>
          <w:szCs w:val="24"/>
          <w:u w:val="single"/>
        </w:rPr>
        <w:t>Examination Passage Rates (</w:t>
      </w:r>
      <w:r w:rsidR="00E96A23">
        <w:rPr>
          <w:color w:val="000000"/>
          <w:sz w:val="24"/>
          <w:szCs w:val="24"/>
          <w:u w:val="single"/>
        </w:rPr>
        <w:t>for licensure examinations not continuously administered</w:t>
      </w:r>
      <w:r w:rsidRPr="00157EAD">
        <w:rPr>
          <w:color w:val="000000"/>
          <w:sz w:val="24"/>
          <w:szCs w:val="24"/>
          <w:u w:val="single"/>
        </w:rPr>
        <w:t>)</w:t>
      </w:r>
      <w:r w:rsidR="003252B7">
        <w:rPr>
          <w:color w:val="000000"/>
          <w:sz w:val="24"/>
          <w:szCs w:val="24"/>
        </w:rPr>
        <w:tab/>
      </w:r>
      <w:r w:rsidRPr="00157EAD">
        <w:rPr>
          <w:color w:val="000000"/>
          <w:sz w:val="24"/>
          <w:szCs w:val="24"/>
          <w:u w:val="single"/>
        </w:rPr>
        <w:t xml:space="preserve"> </w:t>
      </w:r>
    </w:p>
    <w:p w:rsidR="004F1DDB" w:rsidRPr="00157EAD" w:rsidRDefault="00682D2E" w:rsidP="0064588C">
      <w:pPr>
        <w:rPr>
          <w:color w:val="000000"/>
          <w:sz w:val="24"/>
          <w:szCs w:val="24"/>
          <w:u w:val="single"/>
        </w:rPr>
      </w:pPr>
      <w:r w:rsidRPr="00682D2E">
        <w:rPr>
          <w:b/>
          <w:color w:val="000000"/>
          <w:sz w:val="24"/>
          <w:szCs w:val="24"/>
          <w:u w:val="single"/>
        </w:rPr>
        <w:t>Massage Therapy</w:t>
      </w:r>
      <w:r>
        <w:rPr>
          <w:b/>
          <w:color w:val="000000"/>
          <w:sz w:val="24"/>
          <w:szCs w:val="24"/>
          <w:u w:val="single"/>
        </w:rPr>
        <w:t xml:space="preserve"> </w:t>
      </w:r>
      <w:r w:rsidR="004F1DDB" w:rsidRPr="00157EAD">
        <w:rPr>
          <w:color w:val="000000"/>
          <w:sz w:val="24"/>
          <w:szCs w:val="24"/>
          <w:u w:val="single"/>
        </w:rPr>
        <w:t>(</w:t>
      </w:r>
      <w:r w:rsidR="002E4F68">
        <w:rPr>
          <w:color w:val="000000"/>
          <w:sz w:val="24"/>
          <w:szCs w:val="24"/>
          <w:u w:val="single"/>
        </w:rPr>
        <w:t>12</w:t>
      </w:r>
      <w:r>
        <w:rPr>
          <w:color w:val="000000"/>
          <w:sz w:val="24"/>
          <w:szCs w:val="24"/>
          <w:u w:val="single"/>
        </w:rPr>
        <w:t xml:space="preserve"> months</w:t>
      </w:r>
      <w:r w:rsidR="004F1DDB" w:rsidRPr="00157EAD">
        <w:rPr>
          <w:color w:val="000000"/>
          <w:sz w:val="24"/>
          <w:szCs w:val="24"/>
          <w:u w:val="single"/>
        </w:rPr>
        <w:t>)</w:t>
      </w:r>
    </w:p>
    <w:tbl>
      <w:tblPr>
        <w:tblW w:w="0" w:type="auto"/>
        <w:tblBorders>
          <w:top w:val="nil"/>
          <w:left w:val="nil"/>
          <w:bottom w:val="nil"/>
          <w:right w:val="nil"/>
        </w:tblBorders>
        <w:tblLayout w:type="fixed"/>
        <w:tblLook w:val="0000" w:firstRow="0" w:lastRow="0" w:firstColumn="0" w:lastColumn="0" w:noHBand="0" w:noVBand="0"/>
      </w:tblPr>
      <w:tblGrid>
        <w:gridCol w:w="1720"/>
        <w:gridCol w:w="1440"/>
        <w:gridCol w:w="1530"/>
        <w:gridCol w:w="1527"/>
        <w:gridCol w:w="1892"/>
      </w:tblGrid>
      <w:tr w:rsidR="004F1DDB" w:rsidRPr="00157EAD">
        <w:trPr>
          <w:trHeight w:val="425"/>
        </w:trPr>
        <w:tc>
          <w:tcPr>
            <w:tcW w:w="1720" w:type="dxa"/>
            <w:tcBorders>
              <w:top w:val="single" w:sz="6" w:space="0" w:color="000000"/>
              <w:left w:val="single" w:sz="4" w:space="0" w:color="000000"/>
              <w:bottom w:val="single" w:sz="4" w:space="0" w:color="000000"/>
              <w:right w:val="single" w:sz="4" w:space="0" w:color="000000"/>
            </w:tcBorders>
          </w:tcPr>
          <w:p w:rsidR="004F1DDB" w:rsidRPr="00157EAD" w:rsidRDefault="008D2310" w:rsidP="0064588C">
            <w:pPr>
              <w:pStyle w:val="Default"/>
              <w:spacing w:line="276" w:lineRule="auto"/>
            </w:pPr>
            <w:r>
              <w:t>Number of Students Taking Exam</w:t>
            </w:r>
            <w:r w:rsidR="00E96A23">
              <w:rPr>
                <w:rStyle w:val="FootnoteReference"/>
              </w:rPr>
              <w:footnoteReference w:id="12"/>
            </w:r>
            <w:r>
              <w:t xml:space="preserve"> </w:t>
            </w:r>
            <w:r w:rsidR="004F1DDB" w:rsidRPr="00157EAD">
              <w:t xml:space="preserve"> </w:t>
            </w:r>
          </w:p>
        </w:tc>
        <w:tc>
          <w:tcPr>
            <w:tcW w:w="1440" w:type="dxa"/>
            <w:tcBorders>
              <w:top w:val="single" w:sz="6" w:space="0" w:color="000000"/>
              <w:left w:val="single" w:sz="4" w:space="0" w:color="000000"/>
              <w:bottom w:val="single" w:sz="4" w:space="0" w:color="000000"/>
              <w:right w:val="single" w:sz="4" w:space="0" w:color="000000"/>
            </w:tcBorders>
          </w:tcPr>
          <w:p w:rsidR="004F1DDB" w:rsidRPr="00157EAD" w:rsidRDefault="004F1DDB" w:rsidP="0064588C">
            <w:pPr>
              <w:pStyle w:val="Default"/>
              <w:spacing w:line="276" w:lineRule="auto"/>
            </w:pPr>
            <w:r w:rsidRPr="00157EAD">
              <w:t>Exam Date</w:t>
            </w:r>
            <w:r w:rsidR="00E96A23">
              <w:rPr>
                <w:rStyle w:val="FootnoteReference"/>
              </w:rPr>
              <w:footnoteReference w:id="13"/>
            </w:r>
            <w:r w:rsidRPr="00157EAD">
              <w:t xml:space="preserve"> </w:t>
            </w:r>
          </w:p>
        </w:tc>
        <w:tc>
          <w:tcPr>
            <w:tcW w:w="1530" w:type="dxa"/>
            <w:tcBorders>
              <w:top w:val="single" w:sz="6" w:space="0" w:color="000000"/>
              <w:left w:val="single" w:sz="4" w:space="0" w:color="000000"/>
              <w:bottom w:val="single" w:sz="4" w:space="0" w:color="000000"/>
              <w:right w:val="single" w:sz="4" w:space="0" w:color="000000"/>
            </w:tcBorders>
          </w:tcPr>
          <w:p w:rsidR="004F1DDB" w:rsidRPr="00157EAD" w:rsidRDefault="004F1DDB" w:rsidP="0064588C">
            <w:pPr>
              <w:pStyle w:val="Default"/>
              <w:spacing w:line="276" w:lineRule="auto"/>
            </w:pPr>
            <w:r w:rsidRPr="00157EAD">
              <w:t xml:space="preserve">Number Who Passed Exam </w:t>
            </w:r>
          </w:p>
        </w:tc>
        <w:tc>
          <w:tcPr>
            <w:tcW w:w="1527" w:type="dxa"/>
            <w:tcBorders>
              <w:top w:val="single" w:sz="6" w:space="0" w:color="000000"/>
              <w:left w:val="single" w:sz="4" w:space="0" w:color="000000"/>
              <w:bottom w:val="single" w:sz="4" w:space="0" w:color="000000"/>
              <w:right w:val="single" w:sz="4" w:space="0" w:color="000000"/>
            </w:tcBorders>
          </w:tcPr>
          <w:p w:rsidR="004F1DDB" w:rsidRPr="00157EAD" w:rsidRDefault="004F1DDB" w:rsidP="0064588C">
            <w:pPr>
              <w:pStyle w:val="Default"/>
              <w:spacing w:line="276" w:lineRule="auto"/>
            </w:pPr>
            <w:r w:rsidRPr="00157EAD">
              <w:t xml:space="preserve">Number Who Failed Exam </w:t>
            </w:r>
          </w:p>
        </w:tc>
        <w:tc>
          <w:tcPr>
            <w:tcW w:w="1892" w:type="dxa"/>
            <w:tcBorders>
              <w:top w:val="single" w:sz="6" w:space="0" w:color="000000"/>
              <w:left w:val="single" w:sz="4" w:space="0" w:color="000000"/>
              <w:bottom w:val="single" w:sz="4" w:space="0" w:color="000000"/>
              <w:right w:val="single" w:sz="4" w:space="0" w:color="000000"/>
            </w:tcBorders>
          </w:tcPr>
          <w:p w:rsidR="004F1DDB" w:rsidRPr="00157EAD" w:rsidRDefault="008D2310" w:rsidP="0064588C">
            <w:pPr>
              <w:pStyle w:val="Default"/>
              <w:spacing w:line="276" w:lineRule="auto"/>
            </w:pPr>
            <w:r>
              <w:t>Passage Rate</w:t>
            </w:r>
            <w:r w:rsidR="00E96A23">
              <w:rPr>
                <w:rStyle w:val="FootnoteReference"/>
              </w:rPr>
              <w:footnoteReference w:id="14"/>
            </w:r>
            <w:r>
              <w:t xml:space="preserve"> </w:t>
            </w:r>
            <w:r w:rsidR="004F1DDB" w:rsidRPr="00157EAD">
              <w:t xml:space="preserve"> </w:t>
            </w:r>
          </w:p>
        </w:tc>
      </w:tr>
      <w:tr w:rsidR="004F1DDB" w:rsidRPr="00157EAD">
        <w:trPr>
          <w:trHeight w:val="152"/>
        </w:trPr>
        <w:tc>
          <w:tcPr>
            <w:tcW w:w="1720" w:type="dxa"/>
            <w:tcBorders>
              <w:top w:val="single" w:sz="4" w:space="0" w:color="000000"/>
              <w:left w:val="single" w:sz="4" w:space="0" w:color="000000"/>
              <w:bottom w:val="single" w:sz="4" w:space="0" w:color="000000"/>
              <w:right w:val="single" w:sz="4" w:space="0" w:color="000000"/>
            </w:tcBorders>
          </w:tcPr>
          <w:p w:rsidR="004F1DDB" w:rsidRPr="00157EAD" w:rsidRDefault="00637CEA" w:rsidP="0064588C">
            <w:pPr>
              <w:pStyle w:val="Default"/>
              <w:spacing w:line="276" w:lineRule="auto"/>
            </w:pPr>
            <w:r>
              <w:t>0</w:t>
            </w:r>
          </w:p>
        </w:tc>
        <w:tc>
          <w:tcPr>
            <w:tcW w:w="1440" w:type="dxa"/>
            <w:tcBorders>
              <w:top w:val="single" w:sz="4" w:space="0" w:color="000000"/>
              <w:left w:val="single" w:sz="4" w:space="0" w:color="000000"/>
              <w:bottom w:val="single" w:sz="4" w:space="0" w:color="000000"/>
              <w:right w:val="single" w:sz="4" w:space="0" w:color="000000"/>
            </w:tcBorders>
          </w:tcPr>
          <w:p w:rsidR="004F1DDB" w:rsidRPr="00157EAD" w:rsidRDefault="004F1DDB" w:rsidP="0064588C">
            <w:pPr>
              <w:pStyle w:val="Default"/>
              <w:spacing w:line="276" w:lineRule="auto"/>
            </w:pPr>
          </w:p>
        </w:tc>
        <w:tc>
          <w:tcPr>
            <w:tcW w:w="1530" w:type="dxa"/>
            <w:tcBorders>
              <w:top w:val="single" w:sz="4" w:space="0" w:color="000000"/>
              <w:left w:val="single" w:sz="4" w:space="0" w:color="000000"/>
              <w:bottom w:val="single" w:sz="4" w:space="0" w:color="000000"/>
              <w:right w:val="single" w:sz="4" w:space="0" w:color="000000"/>
            </w:tcBorders>
          </w:tcPr>
          <w:p w:rsidR="004F1DDB" w:rsidRPr="00157EAD" w:rsidRDefault="00637CEA" w:rsidP="0064588C">
            <w:pPr>
              <w:pStyle w:val="Default"/>
              <w:spacing w:line="276" w:lineRule="auto"/>
            </w:pPr>
            <w:r>
              <w:t>0</w:t>
            </w:r>
          </w:p>
        </w:tc>
        <w:tc>
          <w:tcPr>
            <w:tcW w:w="1527" w:type="dxa"/>
            <w:tcBorders>
              <w:top w:val="single" w:sz="4" w:space="0" w:color="000000"/>
              <w:left w:val="single" w:sz="4" w:space="0" w:color="000000"/>
              <w:bottom w:val="single" w:sz="4" w:space="0" w:color="000000"/>
              <w:right w:val="single" w:sz="4" w:space="0" w:color="000000"/>
            </w:tcBorders>
          </w:tcPr>
          <w:p w:rsidR="004F1DDB" w:rsidRPr="00157EAD" w:rsidRDefault="00637CEA" w:rsidP="0064588C">
            <w:pPr>
              <w:pStyle w:val="Default"/>
              <w:spacing w:line="276" w:lineRule="auto"/>
            </w:pPr>
            <w:r>
              <w:t>0</w:t>
            </w:r>
          </w:p>
        </w:tc>
        <w:tc>
          <w:tcPr>
            <w:tcW w:w="1892" w:type="dxa"/>
            <w:tcBorders>
              <w:top w:val="single" w:sz="4" w:space="0" w:color="000000"/>
              <w:left w:val="single" w:sz="4" w:space="0" w:color="000000"/>
              <w:bottom w:val="single" w:sz="4" w:space="0" w:color="000000"/>
              <w:right w:val="single" w:sz="4" w:space="0" w:color="000000"/>
            </w:tcBorders>
          </w:tcPr>
          <w:p w:rsidR="004F1DDB" w:rsidRPr="00157EAD" w:rsidRDefault="00637CEA" w:rsidP="0064588C">
            <w:pPr>
              <w:pStyle w:val="Default"/>
              <w:spacing w:line="276" w:lineRule="auto"/>
            </w:pPr>
            <w:r>
              <w:t>0</w:t>
            </w:r>
          </w:p>
        </w:tc>
      </w:tr>
      <w:tr w:rsidR="004F1DDB" w:rsidRPr="00157EAD">
        <w:trPr>
          <w:trHeight w:val="176"/>
        </w:trPr>
        <w:tc>
          <w:tcPr>
            <w:tcW w:w="1720" w:type="dxa"/>
            <w:tcBorders>
              <w:top w:val="single" w:sz="4" w:space="0" w:color="000000"/>
              <w:left w:val="single" w:sz="4" w:space="0" w:color="000000"/>
              <w:bottom w:val="single" w:sz="4" w:space="0" w:color="000000"/>
              <w:right w:val="single" w:sz="4" w:space="0" w:color="000000"/>
            </w:tcBorders>
          </w:tcPr>
          <w:p w:rsidR="004F1DDB" w:rsidRPr="00157EAD" w:rsidRDefault="004F1DDB" w:rsidP="0064588C">
            <w:pPr>
              <w:pStyle w:val="Default"/>
              <w:spacing w:line="276" w:lineRule="auto"/>
            </w:pPr>
          </w:p>
        </w:tc>
        <w:tc>
          <w:tcPr>
            <w:tcW w:w="1440" w:type="dxa"/>
            <w:tcBorders>
              <w:top w:val="single" w:sz="4" w:space="0" w:color="000000"/>
              <w:left w:val="single" w:sz="4" w:space="0" w:color="000000"/>
              <w:bottom w:val="single" w:sz="4" w:space="0" w:color="000000"/>
              <w:right w:val="single" w:sz="4" w:space="0" w:color="000000"/>
            </w:tcBorders>
          </w:tcPr>
          <w:p w:rsidR="004F1DDB" w:rsidRPr="00157EAD" w:rsidRDefault="004F1DDB" w:rsidP="0064588C">
            <w:pPr>
              <w:pStyle w:val="Default"/>
              <w:spacing w:line="276" w:lineRule="auto"/>
            </w:pPr>
          </w:p>
        </w:tc>
        <w:tc>
          <w:tcPr>
            <w:tcW w:w="1530" w:type="dxa"/>
            <w:tcBorders>
              <w:top w:val="single" w:sz="4" w:space="0" w:color="000000"/>
              <w:left w:val="single" w:sz="4" w:space="0" w:color="000000"/>
              <w:bottom w:val="single" w:sz="4" w:space="0" w:color="000000"/>
              <w:right w:val="single" w:sz="4" w:space="0" w:color="000000"/>
            </w:tcBorders>
          </w:tcPr>
          <w:p w:rsidR="004F1DDB" w:rsidRPr="00157EAD" w:rsidRDefault="004F1DDB" w:rsidP="0064588C">
            <w:pPr>
              <w:pStyle w:val="Default"/>
              <w:spacing w:line="276" w:lineRule="auto"/>
            </w:pPr>
          </w:p>
        </w:tc>
        <w:tc>
          <w:tcPr>
            <w:tcW w:w="1527" w:type="dxa"/>
            <w:tcBorders>
              <w:top w:val="single" w:sz="4" w:space="0" w:color="000000"/>
              <w:left w:val="single" w:sz="4" w:space="0" w:color="000000"/>
              <w:bottom w:val="single" w:sz="4" w:space="0" w:color="000000"/>
              <w:right w:val="single" w:sz="4" w:space="0" w:color="000000"/>
            </w:tcBorders>
          </w:tcPr>
          <w:p w:rsidR="004F1DDB" w:rsidRPr="00157EAD" w:rsidRDefault="004F1DDB" w:rsidP="0064588C">
            <w:pPr>
              <w:pStyle w:val="Default"/>
              <w:spacing w:line="276" w:lineRule="auto"/>
            </w:pPr>
          </w:p>
        </w:tc>
        <w:tc>
          <w:tcPr>
            <w:tcW w:w="1892" w:type="dxa"/>
            <w:tcBorders>
              <w:top w:val="single" w:sz="4" w:space="0" w:color="000000"/>
              <w:left w:val="single" w:sz="4" w:space="0" w:color="000000"/>
              <w:bottom w:val="single" w:sz="4" w:space="0" w:color="000000"/>
              <w:right w:val="single" w:sz="4" w:space="0" w:color="000000"/>
            </w:tcBorders>
          </w:tcPr>
          <w:p w:rsidR="004F1DDB" w:rsidRPr="00157EAD" w:rsidRDefault="004F1DDB" w:rsidP="0064588C">
            <w:pPr>
              <w:pStyle w:val="Default"/>
              <w:spacing w:line="276" w:lineRule="auto"/>
            </w:pPr>
          </w:p>
        </w:tc>
      </w:tr>
      <w:tr w:rsidR="004F1DDB" w:rsidRPr="00157EAD">
        <w:trPr>
          <w:trHeight w:val="175"/>
        </w:trPr>
        <w:tc>
          <w:tcPr>
            <w:tcW w:w="1720" w:type="dxa"/>
            <w:tcBorders>
              <w:top w:val="single" w:sz="4" w:space="0" w:color="000000"/>
              <w:left w:val="single" w:sz="4" w:space="0" w:color="000000"/>
              <w:bottom w:val="single" w:sz="4" w:space="0" w:color="000000"/>
              <w:right w:val="single" w:sz="4" w:space="0" w:color="000000"/>
            </w:tcBorders>
          </w:tcPr>
          <w:p w:rsidR="004F1DDB" w:rsidRPr="00157EAD" w:rsidRDefault="004F1DDB" w:rsidP="0064588C">
            <w:pPr>
              <w:pStyle w:val="Default"/>
              <w:spacing w:line="276" w:lineRule="auto"/>
            </w:pPr>
          </w:p>
        </w:tc>
        <w:tc>
          <w:tcPr>
            <w:tcW w:w="1440" w:type="dxa"/>
            <w:tcBorders>
              <w:top w:val="single" w:sz="4" w:space="0" w:color="000000"/>
              <w:left w:val="single" w:sz="4" w:space="0" w:color="000000"/>
              <w:bottom w:val="single" w:sz="4" w:space="0" w:color="000000"/>
              <w:right w:val="single" w:sz="4" w:space="0" w:color="000000"/>
            </w:tcBorders>
          </w:tcPr>
          <w:p w:rsidR="004F1DDB" w:rsidRPr="00157EAD" w:rsidRDefault="004F1DDB" w:rsidP="0064588C">
            <w:pPr>
              <w:pStyle w:val="Default"/>
              <w:spacing w:line="276" w:lineRule="auto"/>
            </w:pPr>
          </w:p>
        </w:tc>
        <w:tc>
          <w:tcPr>
            <w:tcW w:w="1530" w:type="dxa"/>
            <w:tcBorders>
              <w:top w:val="single" w:sz="4" w:space="0" w:color="000000"/>
              <w:left w:val="single" w:sz="4" w:space="0" w:color="000000"/>
              <w:bottom w:val="single" w:sz="4" w:space="0" w:color="000000"/>
              <w:right w:val="single" w:sz="4" w:space="0" w:color="000000"/>
            </w:tcBorders>
          </w:tcPr>
          <w:p w:rsidR="004F1DDB" w:rsidRPr="00157EAD" w:rsidRDefault="004F1DDB" w:rsidP="0064588C">
            <w:pPr>
              <w:pStyle w:val="Default"/>
              <w:spacing w:line="276" w:lineRule="auto"/>
            </w:pPr>
          </w:p>
        </w:tc>
        <w:tc>
          <w:tcPr>
            <w:tcW w:w="1527" w:type="dxa"/>
            <w:tcBorders>
              <w:top w:val="single" w:sz="4" w:space="0" w:color="000000"/>
              <w:left w:val="single" w:sz="4" w:space="0" w:color="000000"/>
              <w:bottom w:val="single" w:sz="4" w:space="0" w:color="000000"/>
              <w:right w:val="single" w:sz="4" w:space="0" w:color="000000"/>
            </w:tcBorders>
          </w:tcPr>
          <w:p w:rsidR="004F1DDB" w:rsidRPr="00157EAD" w:rsidRDefault="004F1DDB" w:rsidP="0064588C">
            <w:pPr>
              <w:pStyle w:val="Default"/>
              <w:spacing w:line="276" w:lineRule="auto"/>
            </w:pPr>
          </w:p>
        </w:tc>
        <w:tc>
          <w:tcPr>
            <w:tcW w:w="1892" w:type="dxa"/>
            <w:tcBorders>
              <w:top w:val="single" w:sz="4" w:space="0" w:color="000000"/>
              <w:left w:val="single" w:sz="4" w:space="0" w:color="000000"/>
              <w:bottom w:val="single" w:sz="4" w:space="0" w:color="000000"/>
              <w:right w:val="single" w:sz="4" w:space="0" w:color="000000"/>
            </w:tcBorders>
          </w:tcPr>
          <w:p w:rsidR="004F1DDB" w:rsidRPr="00157EAD" w:rsidRDefault="004F1DDB" w:rsidP="0064588C">
            <w:pPr>
              <w:pStyle w:val="Default"/>
              <w:spacing w:line="276" w:lineRule="auto"/>
            </w:pPr>
          </w:p>
        </w:tc>
      </w:tr>
    </w:tbl>
    <w:p w:rsidR="00157EAD" w:rsidRDefault="00157EAD" w:rsidP="0064588C">
      <w:pPr>
        <w:rPr>
          <w:color w:val="000000"/>
          <w:sz w:val="24"/>
          <w:szCs w:val="24"/>
          <w:u w:val="single"/>
        </w:rPr>
      </w:pPr>
    </w:p>
    <w:p w:rsidR="00E80A9A" w:rsidRDefault="00E80A9A" w:rsidP="0064588C">
      <w:pPr>
        <w:rPr>
          <w:color w:val="000000"/>
          <w:sz w:val="24"/>
          <w:szCs w:val="24"/>
          <w:u w:val="single"/>
        </w:rPr>
      </w:pPr>
    </w:p>
    <w:p w:rsidR="00682D2E" w:rsidRPr="003252B7" w:rsidRDefault="002709B5" w:rsidP="0064588C">
      <w:pPr>
        <w:rPr>
          <w:color w:val="000000"/>
          <w:sz w:val="24"/>
          <w:szCs w:val="24"/>
        </w:rPr>
      </w:pPr>
      <w:r>
        <w:rPr>
          <w:color w:val="000000"/>
          <w:sz w:val="24"/>
          <w:szCs w:val="24"/>
          <w:u w:val="single"/>
        </w:rPr>
        <w:t xml:space="preserve">License </w:t>
      </w:r>
      <w:r w:rsidR="00212077" w:rsidRPr="00157EAD">
        <w:rPr>
          <w:color w:val="000000"/>
          <w:sz w:val="24"/>
          <w:szCs w:val="24"/>
          <w:u w:val="single"/>
        </w:rPr>
        <w:t>Examination Passage Rates (</w:t>
      </w:r>
      <w:r>
        <w:rPr>
          <w:color w:val="000000"/>
          <w:sz w:val="24"/>
          <w:szCs w:val="24"/>
          <w:u w:val="single"/>
        </w:rPr>
        <w:t>continually administered examinations</w:t>
      </w:r>
      <w:r w:rsidR="00212077" w:rsidRPr="00157EAD">
        <w:rPr>
          <w:color w:val="000000"/>
          <w:sz w:val="24"/>
          <w:szCs w:val="24"/>
          <w:u w:val="single"/>
        </w:rPr>
        <w:t>)</w:t>
      </w:r>
    </w:p>
    <w:p w:rsidR="00212077" w:rsidRPr="00157EAD" w:rsidRDefault="00682D2E" w:rsidP="0064588C">
      <w:pPr>
        <w:rPr>
          <w:color w:val="000000"/>
          <w:sz w:val="24"/>
          <w:szCs w:val="24"/>
          <w:u w:val="single"/>
        </w:rPr>
      </w:pPr>
      <w:r>
        <w:rPr>
          <w:b/>
          <w:bCs/>
          <w:color w:val="000000"/>
          <w:sz w:val="24"/>
          <w:szCs w:val="24"/>
          <w:u w:val="single"/>
        </w:rPr>
        <w:t>Massage Therapy</w:t>
      </w:r>
      <w:r w:rsidR="00212077" w:rsidRPr="00157EAD">
        <w:rPr>
          <w:b/>
          <w:bCs/>
          <w:color w:val="000000"/>
          <w:sz w:val="24"/>
          <w:szCs w:val="24"/>
          <w:u w:val="single"/>
        </w:rPr>
        <w:t xml:space="preserve"> </w:t>
      </w:r>
      <w:r w:rsidR="00212077" w:rsidRPr="00157EAD">
        <w:rPr>
          <w:color w:val="000000"/>
          <w:sz w:val="24"/>
          <w:szCs w:val="24"/>
          <w:u w:val="single"/>
        </w:rPr>
        <w:t>(</w:t>
      </w:r>
      <w:r w:rsidR="002E4F68">
        <w:rPr>
          <w:color w:val="000000"/>
          <w:sz w:val="24"/>
          <w:szCs w:val="24"/>
          <w:u w:val="single"/>
        </w:rPr>
        <w:t>12</w:t>
      </w:r>
      <w:r>
        <w:rPr>
          <w:color w:val="000000"/>
          <w:sz w:val="24"/>
          <w:szCs w:val="24"/>
          <w:u w:val="single"/>
        </w:rPr>
        <w:t xml:space="preserve"> months</w:t>
      </w:r>
      <w:r w:rsidR="00212077" w:rsidRPr="00157EAD">
        <w:rPr>
          <w:color w:val="000000"/>
          <w:sz w:val="24"/>
          <w:szCs w:val="24"/>
          <w:u w:val="single"/>
        </w:rPr>
        <w:t>)</w:t>
      </w:r>
    </w:p>
    <w:tbl>
      <w:tblPr>
        <w:tblW w:w="0" w:type="auto"/>
        <w:tblBorders>
          <w:top w:val="nil"/>
          <w:left w:val="nil"/>
          <w:bottom w:val="nil"/>
          <w:right w:val="nil"/>
        </w:tblBorders>
        <w:tblLayout w:type="fixed"/>
        <w:tblLook w:val="0000" w:firstRow="0" w:lastRow="0" w:firstColumn="0" w:lastColumn="0" w:noHBand="0" w:noVBand="0"/>
      </w:tblPr>
      <w:tblGrid>
        <w:gridCol w:w="1110"/>
        <w:gridCol w:w="1800"/>
        <w:gridCol w:w="1980"/>
        <w:gridCol w:w="1980"/>
        <w:gridCol w:w="1712"/>
      </w:tblGrid>
      <w:tr w:rsidR="00212077" w:rsidRPr="00157EAD">
        <w:trPr>
          <w:trHeight w:val="425"/>
        </w:trPr>
        <w:tc>
          <w:tcPr>
            <w:tcW w:w="1110" w:type="dxa"/>
            <w:tcBorders>
              <w:top w:val="single" w:sz="6" w:space="0" w:color="000000"/>
              <w:left w:val="single" w:sz="4" w:space="0" w:color="000000"/>
              <w:bottom w:val="single" w:sz="4" w:space="0" w:color="000000"/>
              <w:right w:val="single" w:sz="4" w:space="0" w:color="000000"/>
            </w:tcBorders>
          </w:tcPr>
          <w:p w:rsidR="00212077" w:rsidRPr="00157EAD" w:rsidRDefault="00212077" w:rsidP="0064588C">
            <w:pPr>
              <w:pStyle w:val="Default"/>
              <w:spacing w:line="276" w:lineRule="auto"/>
            </w:pPr>
            <w:r w:rsidRPr="00157EAD">
              <w:t xml:space="preserve">Calendar Year </w:t>
            </w:r>
          </w:p>
        </w:tc>
        <w:tc>
          <w:tcPr>
            <w:tcW w:w="1800" w:type="dxa"/>
            <w:tcBorders>
              <w:top w:val="single" w:sz="6" w:space="0" w:color="000000"/>
              <w:left w:val="single" w:sz="4" w:space="0" w:color="000000"/>
              <w:bottom w:val="single" w:sz="4" w:space="0" w:color="000000"/>
              <w:right w:val="single" w:sz="4" w:space="0" w:color="000000"/>
            </w:tcBorders>
          </w:tcPr>
          <w:p w:rsidR="00212077" w:rsidRPr="00157EAD" w:rsidRDefault="008D2310" w:rsidP="0064588C">
            <w:pPr>
              <w:pStyle w:val="Default"/>
              <w:spacing w:line="276" w:lineRule="auto"/>
            </w:pPr>
            <w:r>
              <w:t>Number of Students Taking Exam</w:t>
            </w:r>
            <w:r w:rsidR="00E80A9A">
              <w:rPr>
                <w:rStyle w:val="FootnoteReference"/>
              </w:rPr>
              <w:footnoteReference w:id="15"/>
            </w:r>
            <w:r w:rsidR="00212077" w:rsidRPr="00157EAD">
              <w:t xml:space="preserve"> </w:t>
            </w:r>
          </w:p>
        </w:tc>
        <w:tc>
          <w:tcPr>
            <w:tcW w:w="1980" w:type="dxa"/>
            <w:tcBorders>
              <w:top w:val="single" w:sz="6" w:space="0" w:color="000000"/>
              <w:left w:val="single" w:sz="4" w:space="0" w:color="000000"/>
              <w:bottom w:val="single" w:sz="4" w:space="0" w:color="000000"/>
              <w:right w:val="single" w:sz="4" w:space="0" w:color="000000"/>
            </w:tcBorders>
          </w:tcPr>
          <w:p w:rsidR="00212077" w:rsidRPr="00157EAD" w:rsidRDefault="00212077" w:rsidP="0064588C">
            <w:pPr>
              <w:pStyle w:val="Default"/>
              <w:spacing w:line="276" w:lineRule="auto"/>
            </w:pPr>
            <w:r w:rsidRPr="00157EAD">
              <w:t>Numb</w:t>
            </w:r>
            <w:r w:rsidR="00E80A9A">
              <w:t>er Who Passed First Exam Taken</w:t>
            </w:r>
            <w:r w:rsidR="00E80A9A">
              <w:rPr>
                <w:rStyle w:val="FootnoteReference"/>
              </w:rPr>
              <w:footnoteReference w:id="16"/>
            </w:r>
            <w:r w:rsidRPr="00157EAD">
              <w:t xml:space="preserve"> </w:t>
            </w:r>
          </w:p>
        </w:tc>
        <w:tc>
          <w:tcPr>
            <w:tcW w:w="1980" w:type="dxa"/>
            <w:tcBorders>
              <w:top w:val="single" w:sz="6" w:space="0" w:color="000000"/>
              <w:left w:val="single" w:sz="4" w:space="0" w:color="000000"/>
              <w:bottom w:val="single" w:sz="4" w:space="0" w:color="000000"/>
              <w:right w:val="single" w:sz="4" w:space="0" w:color="000000"/>
            </w:tcBorders>
          </w:tcPr>
          <w:p w:rsidR="00212077" w:rsidRPr="00157EAD" w:rsidRDefault="00212077" w:rsidP="0064588C">
            <w:pPr>
              <w:pStyle w:val="Default"/>
              <w:spacing w:line="276" w:lineRule="auto"/>
            </w:pPr>
            <w:r w:rsidRPr="00157EAD">
              <w:t xml:space="preserve">Number Who Failed First Exam Taken </w:t>
            </w:r>
          </w:p>
        </w:tc>
        <w:tc>
          <w:tcPr>
            <w:tcW w:w="1712" w:type="dxa"/>
            <w:tcBorders>
              <w:top w:val="single" w:sz="6" w:space="0" w:color="000000"/>
              <w:left w:val="single" w:sz="4" w:space="0" w:color="000000"/>
              <w:bottom w:val="single" w:sz="4" w:space="0" w:color="000000"/>
              <w:right w:val="single" w:sz="4" w:space="0" w:color="000000"/>
            </w:tcBorders>
          </w:tcPr>
          <w:p w:rsidR="00212077" w:rsidRPr="00157EAD" w:rsidRDefault="00E80A9A" w:rsidP="0064588C">
            <w:pPr>
              <w:pStyle w:val="Default"/>
              <w:spacing w:line="276" w:lineRule="auto"/>
            </w:pPr>
            <w:r>
              <w:t>Passage Rate</w:t>
            </w:r>
            <w:r>
              <w:rPr>
                <w:rStyle w:val="FootnoteReference"/>
              </w:rPr>
              <w:footnoteReference w:id="17"/>
            </w:r>
            <w:r w:rsidR="00212077" w:rsidRPr="00157EAD">
              <w:t xml:space="preserve"> </w:t>
            </w:r>
          </w:p>
        </w:tc>
      </w:tr>
      <w:tr w:rsidR="00212077" w:rsidRPr="00157EAD">
        <w:trPr>
          <w:trHeight w:val="153"/>
        </w:trPr>
        <w:tc>
          <w:tcPr>
            <w:tcW w:w="1110" w:type="dxa"/>
            <w:tcBorders>
              <w:top w:val="single" w:sz="4" w:space="0" w:color="000000"/>
              <w:left w:val="single" w:sz="4" w:space="0" w:color="000000"/>
              <w:bottom w:val="single" w:sz="4" w:space="0" w:color="000000"/>
              <w:right w:val="single" w:sz="4" w:space="0" w:color="000000"/>
            </w:tcBorders>
          </w:tcPr>
          <w:p w:rsidR="00212077" w:rsidRPr="00157EAD" w:rsidRDefault="00212077" w:rsidP="0064588C">
            <w:pPr>
              <w:pStyle w:val="Default"/>
              <w:spacing w:line="276" w:lineRule="auto"/>
            </w:pPr>
            <w:r w:rsidRPr="00157EAD">
              <w:t>20</w:t>
            </w:r>
            <w:r w:rsidR="00225381">
              <w:t>1</w:t>
            </w:r>
            <w:r w:rsidR="00BB6FD1">
              <w:t>2</w:t>
            </w:r>
          </w:p>
        </w:tc>
        <w:tc>
          <w:tcPr>
            <w:tcW w:w="1800" w:type="dxa"/>
            <w:tcBorders>
              <w:top w:val="single" w:sz="4" w:space="0" w:color="000000"/>
              <w:left w:val="single" w:sz="4" w:space="0" w:color="000000"/>
              <w:bottom w:val="single" w:sz="4" w:space="0" w:color="000000"/>
              <w:right w:val="single" w:sz="4" w:space="0" w:color="000000"/>
            </w:tcBorders>
          </w:tcPr>
          <w:p w:rsidR="00212077" w:rsidRPr="00157EAD" w:rsidRDefault="00637CEA" w:rsidP="0064588C">
            <w:pPr>
              <w:pStyle w:val="Default"/>
              <w:spacing w:line="276" w:lineRule="auto"/>
            </w:pPr>
            <w:r>
              <w:t>0</w:t>
            </w:r>
          </w:p>
        </w:tc>
        <w:tc>
          <w:tcPr>
            <w:tcW w:w="1980" w:type="dxa"/>
            <w:tcBorders>
              <w:top w:val="single" w:sz="4" w:space="0" w:color="000000"/>
              <w:left w:val="single" w:sz="4" w:space="0" w:color="000000"/>
              <w:bottom w:val="single" w:sz="4" w:space="0" w:color="000000"/>
              <w:right w:val="single" w:sz="4" w:space="0" w:color="000000"/>
            </w:tcBorders>
          </w:tcPr>
          <w:p w:rsidR="00212077" w:rsidRPr="00157EAD" w:rsidRDefault="00637CEA" w:rsidP="0064588C">
            <w:pPr>
              <w:pStyle w:val="Default"/>
              <w:spacing w:line="276" w:lineRule="auto"/>
            </w:pPr>
            <w:r>
              <w:t>0</w:t>
            </w:r>
          </w:p>
        </w:tc>
        <w:tc>
          <w:tcPr>
            <w:tcW w:w="1980" w:type="dxa"/>
            <w:tcBorders>
              <w:top w:val="single" w:sz="4" w:space="0" w:color="000000"/>
              <w:left w:val="single" w:sz="4" w:space="0" w:color="000000"/>
              <w:bottom w:val="single" w:sz="4" w:space="0" w:color="000000"/>
              <w:right w:val="single" w:sz="4" w:space="0" w:color="000000"/>
            </w:tcBorders>
          </w:tcPr>
          <w:p w:rsidR="00212077" w:rsidRPr="00157EAD" w:rsidRDefault="00637CEA" w:rsidP="0064588C">
            <w:pPr>
              <w:pStyle w:val="Default"/>
              <w:spacing w:line="276" w:lineRule="auto"/>
            </w:pPr>
            <w:r>
              <w:t>0</w:t>
            </w:r>
          </w:p>
        </w:tc>
        <w:tc>
          <w:tcPr>
            <w:tcW w:w="1712" w:type="dxa"/>
            <w:tcBorders>
              <w:top w:val="single" w:sz="4" w:space="0" w:color="000000"/>
              <w:left w:val="single" w:sz="4" w:space="0" w:color="000000"/>
              <w:bottom w:val="single" w:sz="4" w:space="0" w:color="000000"/>
              <w:right w:val="single" w:sz="4" w:space="0" w:color="000000"/>
            </w:tcBorders>
          </w:tcPr>
          <w:p w:rsidR="00212077" w:rsidRPr="00157EAD" w:rsidRDefault="00637CEA" w:rsidP="0064588C">
            <w:pPr>
              <w:pStyle w:val="Default"/>
              <w:spacing w:line="276" w:lineRule="auto"/>
            </w:pPr>
            <w:r>
              <w:t>0</w:t>
            </w:r>
          </w:p>
        </w:tc>
      </w:tr>
      <w:tr w:rsidR="00212077" w:rsidRPr="00157EAD">
        <w:trPr>
          <w:trHeight w:val="176"/>
        </w:trPr>
        <w:tc>
          <w:tcPr>
            <w:tcW w:w="1110" w:type="dxa"/>
            <w:tcBorders>
              <w:top w:val="single" w:sz="4" w:space="0" w:color="000000"/>
              <w:left w:val="single" w:sz="4" w:space="0" w:color="000000"/>
              <w:bottom w:val="single" w:sz="6" w:space="0" w:color="000000"/>
              <w:right w:val="single" w:sz="4" w:space="0" w:color="000000"/>
            </w:tcBorders>
          </w:tcPr>
          <w:p w:rsidR="00212077" w:rsidRPr="00157EAD" w:rsidRDefault="00637CEA" w:rsidP="0064588C">
            <w:pPr>
              <w:pStyle w:val="Default"/>
              <w:spacing w:line="276" w:lineRule="auto"/>
            </w:pPr>
            <w:r>
              <w:t>201</w:t>
            </w:r>
            <w:r w:rsidR="00BB6FD1">
              <w:t>3</w:t>
            </w:r>
          </w:p>
        </w:tc>
        <w:tc>
          <w:tcPr>
            <w:tcW w:w="1800" w:type="dxa"/>
            <w:tcBorders>
              <w:top w:val="single" w:sz="4" w:space="0" w:color="000000"/>
              <w:left w:val="single" w:sz="4" w:space="0" w:color="000000"/>
              <w:bottom w:val="single" w:sz="6" w:space="0" w:color="000000"/>
              <w:right w:val="single" w:sz="4" w:space="0" w:color="000000"/>
            </w:tcBorders>
          </w:tcPr>
          <w:p w:rsidR="00212077" w:rsidRPr="00157EAD" w:rsidRDefault="00637CEA" w:rsidP="0064588C">
            <w:pPr>
              <w:pStyle w:val="Default"/>
              <w:spacing w:line="276" w:lineRule="auto"/>
            </w:pPr>
            <w:r>
              <w:t>0</w:t>
            </w:r>
          </w:p>
        </w:tc>
        <w:tc>
          <w:tcPr>
            <w:tcW w:w="1980" w:type="dxa"/>
            <w:tcBorders>
              <w:top w:val="single" w:sz="4" w:space="0" w:color="000000"/>
              <w:left w:val="single" w:sz="4" w:space="0" w:color="000000"/>
              <w:bottom w:val="single" w:sz="6" w:space="0" w:color="000000"/>
              <w:right w:val="single" w:sz="4" w:space="0" w:color="000000"/>
            </w:tcBorders>
          </w:tcPr>
          <w:p w:rsidR="00212077" w:rsidRPr="00157EAD" w:rsidRDefault="00637CEA" w:rsidP="0064588C">
            <w:pPr>
              <w:pStyle w:val="Default"/>
              <w:spacing w:line="276" w:lineRule="auto"/>
            </w:pPr>
            <w:r>
              <w:t>0</w:t>
            </w:r>
          </w:p>
        </w:tc>
        <w:tc>
          <w:tcPr>
            <w:tcW w:w="1980" w:type="dxa"/>
            <w:tcBorders>
              <w:top w:val="single" w:sz="4" w:space="0" w:color="000000"/>
              <w:left w:val="single" w:sz="4" w:space="0" w:color="000000"/>
              <w:bottom w:val="single" w:sz="6" w:space="0" w:color="000000"/>
              <w:right w:val="single" w:sz="4" w:space="0" w:color="000000"/>
            </w:tcBorders>
          </w:tcPr>
          <w:p w:rsidR="00212077" w:rsidRPr="00157EAD" w:rsidRDefault="00637CEA" w:rsidP="0064588C">
            <w:pPr>
              <w:pStyle w:val="Default"/>
              <w:spacing w:line="276" w:lineRule="auto"/>
            </w:pPr>
            <w:r>
              <w:t>0</w:t>
            </w:r>
          </w:p>
        </w:tc>
        <w:tc>
          <w:tcPr>
            <w:tcW w:w="1712" w:type="dxa"/>
            <w:tcBorders>
              <w:top w:val="single" w:sz="4" w:space="0" w:color="000000"/>
              <w:left w:val="single" w:sz="4" w:space="0" w:color="000000"/>
              <w:bottom w:val="single" w:sz="6" w:space="0" w:color="000000"/>
              <w:right w:val="single" w:sz="4" w:space="0" w:color="000000"/>
            </w:tcBorders>
          </w:tcPr>
          <w:p w:rsidR="00212077" w:rsidRPr="00157EAD" w:rsidRDefault="00637CEA" w:rsidP="0064588C">
            <w:pPr>
              <w:pStyle w:val="Default"/>
              <w:spacing w:line="276" w:lineRule="auto"/>
            </w:pPr>
            <w:r>
              <w:t>0</w:t>
            </w:r>
          </w:p>
        </w:tc>
      </w:tr>
    </w:tbl>
    <w:p w:rsidR="00212077" w:rsidRPr="00157EAD" w:rsidRDefault="00E80A9A" w:rsidP="0064588C">
      <w:pPr>
        <w:rPr>
          <w:i/>
          <w:iCs/>
          <w:color w:val="000000"/>
          <w:sz w:val="24"/>
          <w:szCs w:val="24"/>
          <w:u w:val="single"/>
        </w:rPr>
      </w:pPr>
      <w:r>
        <w:rPr>
          <w:i/>
          <w:iCs/>
          <w:color w:val="000000"/>
          <w:sz w:val="24"/>
          <w:szCs w:val="24"/>
          <w:u w:val="single"/>
        </w:rPr>
        <w:t xml:space="preserve">If applicable:  </w:t>
      </w:r>
      <w:r w:rsidR="00212077" w:rsidRPr="00157EAD">
        <w:rPr>
          <w:i/>
          <w:iCs/>
          <w:color w:val="000000"/>
          <w:sz w:val="24"/>
          <w:szCs w:val="24"/>
          <w:u w:val="single"/>
        </w:rPr>
        <w:t xml:space="preserve">License examination passage data is not available from the state agency administering the examination. We were unable to collect data from </w:t>
      </w:r>
      <w:r w:rsidR="00F076AA">
        <w:rPr>
          <w:i/>
          <w:iCs/>
          <w:color w:val="000000"/>
          <w:sz w:val="24"/>
          <w:szCs w:val="24"/>
          <w:u w:val="single"/>
        </w:rPr>
        <w:t xml:space="preserve">3 </w:t>
      </w:r>
      <w:r w:rsidR="00212077" w:rsidRPr="00157EAD">
        <w:rPr>
          <w:i/>
          <w:iCs/>
          <w:color w:val="000000"/>
          <w:sz w:val="24"/>
          <w:szCs w:val="24"/>
          <w:u w:val="single"/>
        </w:rPr>
        <w:t xml:space="preserve"> graduates.</w:t>
      </w:r>
    </w:p>
    <w:p w:rsidR="00637CEA" w:rsidRDefault="00637CEA" w:rsidP="0064588C">
      <w:pPr>
        <w:rPr>
          <w:color w:val="000000"/>
          <w:sz w:val="24"/>
          <w:szCs w:val="24"/>
          <w:u w:val="single"/>
        </w:rPr>
      </w:pPr>
    </w:p>
    <w:p w:rsidR="00E80A9A" w:rsidRDefault="00E80A9A" w:rsidP="0064588C">
      <w:pPr>
        <w:rPr>
          <w:color w:val="000000"/>
          <w:sz w:val="24"/>
          <w:szCs w:val="24"/>
          <w:u w:val="single"/>
        </w:rPr>
      </w:pPr>
    </w:p>
    <w:p w:rsidR="00E80A9A" w:rsidRDefault="00E80A9A" w:rsidP="0064588C">
      <w:pPr>
        <w:rPr>
          <w:color w:val="000000"/>
          <w:sz w:val="24"/>
          <w:szCs w:val="24"/>
          <w:u w:val="single"/>
        </w:rPr>
      </w:pPr>
    </w:p>
    <w:p w:rsidR="00E80A9A" w:rsidRDefault="00E80A9A" w:rsidP="00E80A9A">
      <w:pPr>
        <w:spacing w:after="0" w:line="240" w:lineRule="auto"/>
        <w:rPr>
          <w:color w:val="000000"/>
          <w:sz w:val="24"/>
          <w:szCs w:val="24"/>
        </w:rPr>
      </w:pPr>
      <w:r>
        <w:rPr>
          <w:color w:val="000000"/>
          <w:sz w:val="24"/>
          <w:szCs w:val="24"/>
        </w:rPr>
        <w:lastRenderedPageBreak/>
        <w:t>Heavenly Touch</w:t>
      </w:r>
    </w:p>
    <w:p w:rsidR="00E80A9A" w:rsidRDefault="00E80A9A" w:rsidP="00E80A9A">
      <w:pPr>
        <w:spacing w:after="0" w:line="240" w:lineRule="auto"/>
        <w:rPr>
          <w:color w:val="000000"/>
          <w:sz w:val="24"/>
          <w:szCs w:val="24"/>
        </w:rPr>
      </w:pPr>
      <w:r>
        <w:rPr>
          <w:color w:val="000000"/>
          <w:sz w:val="24"/>
          <w:szCs w:val="24"/>
        </w:rPr>
        <w:t>709 N Irwin St</w:t>
      </w:r>
    </w:p>
    <w:p w:rsidR="00E80A9A" w:rsidRDefault="00E80A9A" w:rsidP="00E80A9A">
      <w:pPr>
        <w:spacing w:after="0" w:line="240" w:lineRule="auto"/>
        <w:rPr>
          <w:color w:val="000000"/>
          <w:sz w:val="24"/>
          <w:szCs w:val="24"/>
        </w:rPr>
      </w:pPr>
      <w:r>
        <w:rPr>
          <w:color w:val="000000"/>
          <w:sz w:val="24"/>
          <w:szCs w:val="24"/>
        </w:rPr>
        <w:t>Hanford, CA 93230</w:t>
      </w:r>
    </w:p>
    <w:p w:rsidR="00E80A9A" w:rsidRDefault="00E80A9A" w:rsidP="00E80A9A">
      <w:pPr>
        <w:spacing w:after="0" w:line="240" w:lineRule="auto"/>
        <w:rPr>
          <w:color w:val="000000"/>
          <w:sz w:val="24"/>
          <w:szCs w:val="24"/>
        </w:rPr>
      </w:pPr>
      <w:r>
        <w:rPr>
          <w:color w:val="000000"/>
          <w:sz w:val="24"/>
          <w:szCs w:val="24"/>
        </w:rPr>
        <w:t>(559)584-9234</w:t>
      </w:r>
    </w:p>
    <w:p w:rsidR="00E80A9A" w:rsidRDefault="00E80A9A" w:rsidP="0064588C">
      <w:pPr>
        <w:rPr>
          <w:color w:val="000000"/>
          <w:sz w:val="24"/>
          <w:szCs w:val="24"/>
          <w:u w:val="single"/>
        </w:rPr>
      </w:pPr>
    </w:p>
    <w:p w:rsidR="00212077" w:rsidRPr="00157EAD" w:rsidRDefault="00637CEA" w:rsidP="0064588C">
      <w:pPr>
        <w:rPr>
          <w:color w:val="000000"/>
          <w:sz w:val="24"/>
          <w:szCs w:val="24"/>
          <w:u w:val="single"/>
        </w:rPr>
      </w:pPr>
      <w:r>
        <w:rPr>
          <w:color w:val="000000"/>
          <w:sz w:val="24"/>
          <w:szCs w:val="24"/>
          <w:u w:val="single"/>
        </w:rPr>
        <w:t>S</w:t>
      </w:r>
      <w:r w:rsidR="00212077" w:rsidRPr="00157EAD">
        <w:rPr>
          <w:color w:val="000000"/>
          <w:sz w:val="24"/>
          <w:szCs w:val="24"/>
          <w:u w:val="single"/>
        </w:rPr>
        <w:t>alary and Wage Information (includes data for the two calendar years prior to reporting)</w:t>
      </w:r>
    </w:p>
    <w:p w:rsidR="00212077" w:rsidRPr="00157EAD" w:rsidRDefault="00682D2E" w:rsidP="0064588C">
      <w:pPr>
        <w:rPr>
          <w:color w:val="000000"/>
          <w:sz w:val="24"/>
          <w:szCs w:val="24"/>
          <w:u w:val="single"/>
        </w:rPr>
      </w:pPr>
      <w:r>
        <w:rPr>
          <w:b/>
          <w:bCs/>
          <w:color w:val="000000"/>
          <w:sz w:val="24"/>
          <w:szCs w:val="24"/>
          <w:u w:val="single"/>
        </w:rPr>
        <w:t>Massage Therapy</w:t>
      </w:r>
      <w:r w:rsidR="00212077" w:rsidRPr="00157EAD">
        <w:rPr>
          <w:b/>
          <w:bCs/>
          <w:color w:val="000000"/>
          <w:sz w:val="24"/>
          <w:szCs w:val="24"/>
          <w:u w:val="single"/>
        </w:rPr>
        <w:t xml:space="preserve"> </w:t>
      </w:r>
      <w:r w:rsidR="00212077" w:rsidRPr="00157EAD">
        <w:rPr>
          <w:color w:val="000000"/>
          <w:sz w:val="24"/>
          <w:szCs w:val="24"/>
          <w:u w:val="single"/>
        </w:rPr>
        <w:t>(</w:t>
      </w:r>
      <w:r w:rsidR="002E4F68">
        <w:rPr>
          <w:color w:val="000000"/>
          <w:sz w:val="24"/>
          <w:szCs w:val="24"/>
          <w:u w:val="single"/>
        </w:rPr>
        <w:t>12</w:t>
      </w:r>
      <w:r>
        <w:rPr>
          <w:color w:val="000000"/>
          <w:sz w:val="24"/>
          <w:szCs w:val="24"/>
          <w:u w:val="single"/>
        </w:rPr>
        <w:t xml:space="preserve"> months</w:t>
      </w:r>
      <w:r w:rsidR="00212077" w:rsidRPr="00157EAD">
        <w:rPr>
          <w:color w:val="000000"/>
          <w:sz w:val="24"/>
          <w:szCs w:val="24"/>
          <w:u w:val="single"/>
        </w:rPr>
        <w:t>)</w:t>
      </w:r>
    </w:p>
    <w:tbl>
      <w:tblPr>
        <w:tblW w:w="11614" w:type="dxa"/>
        <w:tblInd w:w="-72" w:type="dxa"/>
        <w:tblBorders>
          <w:top w:val="nil"/>
          <w:left w:val="nil"/>
          <w:bottom w:val="nil"/>
          <w:right w:val="nil"/>
        </w:tblBorders>
        <w:tblLayout w:type="fixed"/>
        <w:tblLook w:val="0000" w:firstRow="0" w:lastRow="0" w:firstColumn="0" w:lastColumn="0" w:noHBand="0" w:noVBand="0"/>
      </w:tblPr>
      <w:tblGrid>
        <w:gridCol w:w="1182"/>
        <w:gridCol w:w="1608"/>
        <w:gridCol w:w="12"/>
        <w:gridCol w:w="1248"/>
        <w:gridCol w:w="9"/>
        <w:gridCol w:w="1701"/>
        <w:gridCol w:w="1620"/>
        <w:gridCol w:w="1530"/>
        <w:gridCol w:w="1440"/>
        <w:gridCol w:w="1264"/>
      </w:tblGrid>
      <w:tr w:rsidR="00943DA5" w:rsidRPr="00157EAD" w:rsidTr="00A76F63">
        <w:trPr>
          <w:trHeight w:val="287"/>
        </w:trPr>
        <w:tc>
          <w:tcPr>
            <w:tcW w:w="1182" w:type="dxa"/>
            <w:tcBorders>
              <w:top w:val="single" w:sz="6" w:space="0" w:color="000000"/>
              <w:left w:val="single" w:sz="6" w:space="0" w:color="000000"/>
              <w:bottom w:val="single" w:sz="4" w:space="0" w:color="000000"/>
              <w:right w:val="single" w:sz="6" w:space="0" w:color="000000"/>
            </w:tcBorders>
          </w:tcPr>
          <w:p w:rsidR="00943DA5" w:rsidRPr="00157EAD" w:rsidRDefault="00943DA5" w:rsidP="0064588C">
            <w:pPr>
              <w:pStyle w:val="Default"/>
              <w:spacing w:line="276" w:lineRule="auto"/>
            </w:pPr>
            <w:r w:rsidRPr="00157EAD">
              <w:t xml:space="preserve">Calendar Year </w:t>
            </w:r>
          </w:p>
        </w:tc>
        <w:tc>
          <w:tcPr>
            <w:tcW w:w="1620" w:type="dxa"/>
            <w:gridSpan w:val="2"/>
            <w:tcBorders>
              <w:top w:val="single" w:sz="6" w:space="0" w:color="000000"/>
              <w:left w:val="single" w:sz="6" w:space="0" w:color="000000"/>
              <w:bottom w:val="single" w:sz="4" w:space="0" w:color="000000"/>
              <w:right w:val="single" w:sz="6" w:space="0" w:color="000000"/>
            </w:tcBorders>
          </w:tcPr>
          <w:p w:rsidR="00943DA5" w:rsidRDefault="00943DA5" w:rsidP="0064588C">
            <w:pPr>
              <w:pStyle w:val="Default"/>
              <w:spacing w:line="276" w:lineRule="auto"/>
            </w:pPr>
            <w:r w:rsidRPr="00157EAD">
              <w:t xml:space="preserve">Graduates Available for </w:t>
            </w:r>
          </w:p>
          <w:p w:rsidR="00637CEA" w:rsidRPr="00157EAD" w:rsidRDefault="00637CEA" w:rsidP="0064588C">
            <w:pPr>
              <w:pStyle w:val="Default"/>
              <w:spacing w:line="276" w:lineRule="auto"/>
            </w:pPr>
            <w:r>
              <w:t>Employment</w:t>
            </w:r>
            <w:r w:rsidR="00E80A9A">
              <w:rPr>
                <w:rStyle w:val="FootnoteReference"/>
              </w:rPr>
              <w:footnoteReference w:id="18"/>
            </w:r>
          </w:p>
        </w:tc>
        <w:tc>
          <w:tcPr>
            <w:tcW w:w="1257" w:type="dxa"/>
            <w:gridSpan w:val="2"/>
            <w:tcBorders>
              <w:top w:val="single" w:sz="6" w:space="0" w:color="000000"/>
              <w:left w:val="single" w:sz="6" w:space="0" w:color="000000"/>
              <w:bottom w:val="single" w:sz="4" w:space="0" w:color="000000"/>
              <w:right w:val="single" w:sz="4" w:space="0" w:color="000000"/>
            </w:tcBorders>
          </w:tcPr>
          <w:p w:rsidR="00943DA5" w:rsidRDefault="00943DA5" w:rsidP="0064588C">
            <w:pPr>
              <w:pStyle w:val="Default"/>
              <w:spacing w:line="276" w:lineRule="auto"/>
            </w:pPr>
            <w:r w:rsidRPr="00157EAD">
              <w:t xml:space="preserve">Graduates Employed </w:t>
            </w:r>
          </w:p>
          <w:p w:rsidR="00637CEA" w:rsidRPr="00157EAD" w:rsidRDefault="00637CEA" w:rsidP="0064588C">
            <w:pPr>
              <w:pStyle w:val="Default"/>
              <w:spacing w:line="276" w:lineRule="auto"/>
            </w:pPr>
            <w:r>
              <w:t>In the Field</w:t>
            </w:r>
            <w:r w:rsidR="00671776">
              <w:rPr>
                <w:rStyle w:val="FootnoteReference"/>
              </w:rPr>
              <w:footnoteReference w:id="19"/>
            </w:r>
          </w:p>
        </w:tc>
        <w:tc>
          <w:tcPr>
            <w:tcW w:w="7555" w:type="dxa"/>
            <w:gridSpan w:val="5"/>
            <w:tcBorders>
              <w:top w:val="single" w:sz="6" w:space="0" w:color="000000"/>
              <w:left w:val="single" w:sz="4" w:space="0" w:color="000000"/>
              <w:bottom w:val="single" w:sz="4" w:space="0" w:color="000000"/>
              <w:right w:val="single" w:sz="4" w:space="0" w:color="000000"/>
            </w:tcBorders>
          </w:tcPr>
          <w:p w:rsidR="00943DA5" w:rsidRPr="00157EAD" w:rsidRDefault="00943DA5" w:rsidP="0064588C">
            <w:pPr>
              <w:pStyle w:val="Default"/>
              <w:spacing w:line="276" w:lineRule="auto"/>
            </w:pPr>
            <w:r w:rsidRPr="00157EAD">
              <w:t>Annual Salary and Wages Reported by G</w:t>
            </w:r>
            <w:r w:rsidR="00123A26">
              <w:t>raduates Employed in the Field</w:t>
            </w:r>
            <w:r w:rsidR="00671776">
              <w:rPr>
                <w:rStyle w:val="FootnoteReference"/>
              </w:rPr>
              <w:footnoteReference w:id="20"/>
            </w:r>
            <w:r w:rsidRPr="00157EAD">
              <w:t xml:space="preserve"> </w:t>
            </w:r>
          </w:p>
        </w:tc>
      </w:tr>
      <w:tr w:rsidR="00943DA5" w:rsidRPr="00157EAD" w:rsidTr="00A76F63">
        <w:trPr>
          <w:trHeight w:val="385"/>
        </w:trPr>
        <w:tc>
          <w:tcPr>
            <w:tcW w:w="2790" w:type="dxa"/>
            <w:gridSpan w:val="2"/>
            <w:tcBorders>
              <w:top w:val="single" w:sz="4" w:space="0" w:color="000000"/>
              <w:left w:val="single" w:sz="6" w:space="0" w:color="000000"/>
              <w:bottom w:val="single" w:sz="4" w:space="0" w:color="000000"/>
              <w:right w:val="single" w:sz="6" w:space="0" w:color="000000"/>
            </w:tcBorders>
          </w:tcPr>
          <w:p w:rsidR="00943DA5" w:rsidRPr="00157EAD" w:rsidRDefault="00943DA5" w:rsidP="0064588C">
            <w:pPr>
              <w:pStyle w:val="Default"/>
              <w:spacing w:line="276" w:lineRule="auto"/>
            </w:pPr>
          </w:p>
        </w:tc>
        <w:tc>
          <w:tcPr>
            <w:tcW w:w="1260" w:type="dxa"/>
            <w:gridSpan w:val="2"/>
            <w:tcBorders>
              <w:top w:val="single" w:sz="4" w:space="0" w:color="000000"/>
              <w:left w:val="single" w:sz="6" w:space="0" w:color="000000"/>
              <w:bottom w:val="single" w:sz="4" w:space="0" w:color="000000"/>
              <w:right w:val="single" w:sz="4" w:space="0" w:color="000000"/>
            </w:tcBorders>
          </w:tcPr>
          <w:p w:rsidR="00943DA5" w:rsidRPr="00157EAD" w:rsidRDefault="00943DA5" w:rsidP="0064588C">
            <w:pPr>
              <w:pStyle w:val="Default"/>
              <w:spacing w:line="276" w:lineRule="auto"/>
            </w:pPr>
          </w:p>
        </w:tc>
        <w:tc>
          <w:tcPr>
            <w:tcW w:w="1710" w:type="dxa"/>
            <w:gridSpan w:val="2"/>
            <w:tcBorders>
              <w:top w:val="single" w:sz="4" w:space="0" w:color="000000"/>
              <w:left w:val="single" w:sz="4" w:space="0" w:color="000000"/>
              <w:bottom w:val="single" w:sz="4" w:space="0" w:color="000000"/>
              <w:right w:val="single" w:sz="4" w:space="0" w:color="000000"/>
            </w:tcBorders>
          </w:tcPr>
          <w:p w:rsidR="00943DA5" w:rsidRPr="00157EAD" w:rsidRDefault="00943DA5" w:rsidP="0064588C">
            <w:pPr>
              <w:pStyle w:val="Default"/>
              <w:spacing w:line="276" w:lineRule="auto"/>
            </w:pPr>
            <w:r w:rsidRPr="00157EAD">
              <w:t xml:space="preserve">$15,000.00 - $20,000.00 </w:t>
            </w:r>
          </w:p>
        </w:tc>
        <w:tc>
          <w:tcPr>
            <w:tcW w:w="1620" w:type="dxa"/>
            <w:tcBorders>
              <w:top w:val="single" w:sz="4" w:space="0" w:color="000000"/>
              <w:left w:val="single" w:sz="4" w:space="0" w:color="000000"/>
              <w:bottom w:val="single" w:sz="4" w:space="0" w:color="000000"/>
              <w:right w:val="single" w:sz="4" w:space="0" w:color="000000"/>
            </w:tcBorders>
          </w:tcPr>
          <w:p w:rsidR="00943DA5" w:rsidRPr="00157EAD" w:rsidRDefault="00943DA5" w:rsidP="0064588C">
            <w:pPr>
              <w:pStyle w:val="Default"/>
              <w:spacing w:line="276" w:lineRule="auto"/>
            </w:pPr>
            <w:r w:rsidRPr="00157EAD">
              <w:t xml:space="preserve">$20,001.00 – $25,000.00 </w:t>
            </w:r>
          </w:p>
        </w:tc>
        <w:tc>
          <w:tcPr>
            <w:tcW w:w="1530" w:type="dxa"/>
            <w:tcBorders>
              <w:top w:val="single" w:sz="4" w:space="0" w:color="000000"/>
              <w:left w:val="single" w:sz="4" w:space="0" w:color="000000"/>
              <w:bottom w:val="single" w:sz="4" w:space="0" w:color="000000"/>
              <w:right w:val="single" w:sz="4" w:space="0" w:color="000000"/>
            </w:tcBorders>
          </w:tcPr>
          <w:p w:rsidR="00943DA5" w:rsidRPr="00157EAD" w:rsidRDefault="00943DA5" w:rsidP="0064588C">
            <w:pPr>
              <w:pStyle w:val="Default"/>
              <w:spacing w:line="276" w:lineRule="auto"/>
            </w:pPr>
            <w:r w:rsidRPr="00157EAD">
              <w:t xml:space="preserve">$25,001.00 – $30,000.00 </w:t>
            </w:r>
          </w:p>
        </w:tc>
        <w:tc>
          <w:tcPr>
            <w:tcW w:w="1440" w:type="dxa"/>
            <w:tcBorders>
              <w:top w:val="single" w:sz="4" w:space="0" w:color="000000"/>
              <w:left w:val="single" w:sz="4" w:space="0" w:color="000000"/>
              <w:bottom w:val="single" w:sz="4" w:space="0" w:color="000000"/>
              <w:right w:val="single" w:sz="4" w:space="0" w:color="000000"/>
            </w:tcBorders>
          </w:tcPr>
          <w:p w:rsidR="00943DA5" w:rsidRPr="00157EAD" w:rsidRDefault="00943DA5" w:rsidP="0064588C">
            <w:pPr>
              <w:pStyle w:val="Default"/>
              <w:spacing w:line="276" w:lineRule="auto"/>
            </w:pPr>
            <w:r w:rsidRPr="00157EAD">
              <w:t xml:space="preserve">$30,001.00 - $35,000.00 </w:t>
            </w:r>
          </w:p>
        </w:tc>
        <w:tc>
          <w:tcPr>
            <w:tcW w:w="1264" w:type="dxa"/>
            <w:tcBorders>
              <w:top w:val="single" w:sz="4" w:space="0" w:color="000000"/>
              <w:left w:val="single" w:sz="4" w:space="0" w:color="000000"/>
              <w:bottom w:val="single" w:sz="4" w:space="0" w:color="000000"/>
              <w:right w:val="single" w:sz="4" w:space="0" w:color="000000"/>
            </w:tcBorders>
          </w:tcPr>
          <w:p w:rsidR="00943DA5" w:rsidRPr="00157EAD" w:rsidRDefault="00943DA5" w:rsidP="0064588C">
            <w:pPr>
              <w:pStyle w:val="Default"/>
              <w:spacing w:line="276" w:lineRule="auto"/>
            </w:pPr>
            <w:r w:rsidRPr="00157EAD">
              <w:t xml:space="preserve">Students Not Reporting Salary </w:t>
            </w:r>
          </w:p>
        </w:tc>
      </w:tr>
      <w:tr w:rsidR="00943DA5" w:rsidRPr="00157EAD" w:rsidTr="00A76F63">
        <w:trPr>
          <w:trHeight w:val="142"/>
        </w:trPr>
        <w:tc>
          <w:tcPr>
            <w:tcW w:w="1182" w:type="dxa"/>
            <w:tcBorders>
              <w:top w:val="single" w:sz="4" w:space="0" w:color="000000"/>
              <w:left w:val="single" w:sz="6" w:space="0" w:color="000000"/>
              <w:bottom w:val="single" w:sz="4" w:space="0" w:color="000000"/>
              <w:right w:val="single" w:sz="6" w:space="0" w:color="000000"/>
            </w:tcBorders>
            <w:vAlign w:val="center"/>
          </w:tcPr>
          <w:p w:rsidR="00943DA5" w:rsidRPr="00157EAD" w:rsidRDefault="00943DA5" w:rsidP="0064588C">
            <w:pPr>
              <w:pStyle w:val="Default"/>
              <w:spacing w:line="276" w:lineRule="auto"/>
            </w:pPr>
            <w:r w:rsidRPr="00157EAD">
              <w:t>20</w:t>
            </w:r>
            <w:r w:rsidR="00225381">
              <w:t>1</w:t>
            </w:r>
            <w:r w:rsidR="00832EFD">
              <w:t>2</w:t>
            </w:r>
          </w:p>
        </w:tc>
        <w:tc>
          <w:tcPr>
            <w:tcW w:w="1620" w:type="dxa"/>
            <w:gridSpan w:val="2"/>
            <w:tcBorders>
              <w:top w:val="single" w:sz="4" w:space="0" w:color="000000"/>
              <w:left w:val="single" w:sz="6" w:space="0" w:color="000000"/>
              <w:bottom w:val="single" w:sz="4" w:space="0" w:color="000000"/>
              <w:right w:val="single" w:sz="6" w:space="0" w:color="000000"/>
            </w:tcBorders>
            <w:vAlign w:val="center"/>
          </w:tcPr>
          <w:p w:rsidR="00943DA5" w:rsidRPr="00157EAD" w:rsidRDefault="00832EFD" w:rsidP="0064588C">
            <w:pPr>
              <w:pStyle w:val="Default"/>
              <w:spacing w:line="276" w:lineRule="auto"/>
            </w:pPr>
            <w:r>
              <w:t>0</w:t>
            </w:r>
          </w:p>
        </w:tc>
        <w:tc>
          <w:tcPr>
            <w:tcW w:w="1257" w:type="dxa"/>
            <w:gridSpan w:val="2"/>
            <w:tcBorders>
              <w:top w:val="single" w:sz="4" w:space="0" w:color="000000"/>
              <w:left w:val="single" w:sz="6" w:space="0" w:color="000000"/>
              <w:bottom w:val="single" w:sz="4" w:space="0" w:color="000000"/>
              <w:right w:val="single" w:sz="4" w:space="0" w:color="000000"/>
            </w:tcBorders>
            <w:vAlign w:val="center"/>
          </w:tcPr>
          <w:p w:rsidR="00943DA5" w:rsidRPr="00157EAD" w:rsidRDefault="00832EFD" w:rsidP="0064588C">
            <w:pPr>
              <w:pStyle w:val="Default"/>
              <w:spacing w:line="276" w:lineRule="auto"/>
            </w:pPr>
            <w:r>
              <w:t>0</w:t>
            </w:r>
          </w:p>
        </w:tc>
        <w:tc>
          <w:tcPr>
            <w:tcW w:w="1701" w:type="dxa"/>
            <w:tcBorders>
              <w:top w:val="single" w:sz="4" w:space="0" w:color="000000"/>
              <w:left w:val="single" w:sz="4" w:space="0" w:color="000000"/>
              <w:bottom w:val="single" w:sz="4" w:space="0" w:color="000000"/>
              <w:right w:val="single" w:sz="4" w:space="0" w:color="000000"/>
            </w:tcBorders>
            <w:vAlign w:val="center"/>
          </w:tcPr>
          <w:p w:rsidR="00943DA5" w:rsidRPr="00157EAD" w:rsidRDefault="00943DA5" w:rsidP="0064588C">
            <w:pPr>
              <w:pStyle w:val="Default"/>
              <w:spacing w:line="276" w:lineRule="auto"/>
            </w:pPr>
          </w:p>
        </w:tc>
        <w:tc>
          <w:tcPr>
            <w:tcW w:w="1620" w:type="dxa"/>
            <w:tcBorders>
              <w:top w:val="single" w:sz="4" w:space="0" w:color="000000"/>
              <w:left w:val="single" w:sz="4" w:space="0" w:color="000000"/>
              <w:bottom w:val="single" w:sz="4" w:space="0" w:color="000000"/>
              <w:right w:val="single" w:sz="4" w:space="0" w:color="000000"/>
            </w:tcBorders>
            <w:vAlign w:val="center"/>
          </w:tcPr>
          <w:p w:rsidR="00943DA5" w:rsidRPr="00157EAD" w:rsidRDefault="00943DA5" w:rsidP="0064588C">
            <w:pPr>
              <w:pStyle w:val="Default"/>
              <w:spacing w:line="276" w:lineRule="auto"/>
            </w:pPr>
          </w:p>
        </w:tc>
        <w:tc>
          <w:tcPr>
            <w:tcW w:w="1530" w:type="dxa"/>
            <w:tcBorders>
              <w:top w:val="single" w:sz="4" w:space="0" w:color="000000"/>
              <w:left w:val="single" w:sz="4" w:space="0" w:color="000000"/>
              <w:bottom w:val="single" w:sz="4" w:space="0" w:color="000000"/>
              <w:right w:val="single" w:sz="4" w:space="0" w:color="000000"/>
            </w:tcBorders>
            <w:vAlign w:val="center"/>
          </w:tcPr>
          <w:p w:rsidR="00943DA5" w:rsidRPr="00157EAD" w:rsidRDefault="00943DA5" w:rsidP="0064588C">
            <w:pPr>
              <w:pStyle w:val="Default"/>
              <w:spacing w:line="276" w:lineRule="auto"/>
            </w:pPr>
          </w:p>
        </w:tc>
        <w:tc>
          <w:tcPr>
            <w:tcW w:w="1440" w:type="dxa"/>
            <w:tcBorders>
              <w:top w:val="single" w:sz="4" w:space="0" w:color="000000"/>
              <w:left w:val="single" w:sz="4" w:space="0" w:color="000000"/>
              <w:bottom w:val="single" w:sz="4" w:space="0" w:color="000000"/>
              <w:right w:val="single" w:sz="4" w:space="0" w:color="000000"/>
            </w:tcBorders>
            <w:vAlign w:val="center"/>
          </w:tcPr>
          <w:p w:rsidR="00943DA5" w:rsidRPr="00157EAD" w:rsidRDefault="00943DA5" w:rsidP="0064588C">
            <w:pPr>
              <w:pStyle w:val="Default"/>
              <w:spacing w:line="276" w:lineRule="auto"/>
            </w:pPr>
          </w:p>
        </w:tc>
        <w:tc>
          <w:tcPr>
            <w:tcW w:w="1264" w:type="dxa"/>
            <w:tcBorders>
              <w:top w:val="single" w:sz="4" w:space="0" w:color="000000"/>
              <w:left w:val="single" w:sz="4" w:space="0" w:color="000000"/>
              <w:bottom w:val="single" w:sz="4" w:space="0" w:color="000000"/>
              <w:right w:val="single" w:sz="4" w:space="0" w:color="000000"/>
            </w:tcBorders>
            <w:vAlign w:val="center"/>
          </w:tcPr>
          <w:p w:rsidR="00943DA5" w:rsidRPr="00157EAD" w:rsidRDefault="00832EFD" w:rsidP="0064588C">
            <w:pPr>
              <w:pStyle w:val="Default"/>
              <w:spacing w:line="276" w:lineRule="auto"/>
            </w:pPr>
            <w:r>
              <w:t>0</w:t>
            </w:r>
          </w:p>
        </w:tc>
      </w:tr>
      <w:tr w:rsidR="00943DA5" w:rsidRPr="00157EAD" w:rsidTr="00A76F63">
        <w:trPr>
          <w:trHeight w:val="143"/>
        </w:trPr>
        <w:tc>
          <w:tcPr>
            <w:tcW w:w="1182" w:type="dxa"/>
            <w:tcBorders>
              <w:top w:val="single" w:sz="4" w:space="0" w:color="000000"/>
              <w:left w:val="single" w:sz="6" w:space="0" w:color="000000"/>
              <w:bottom w:val="single" w:sz="6" w:space="0" w:color="000000"/>
              <w:right w:val="single" w:sz="6" w:space="0" w:color="000000"/>
            </w:tcBorders>
            <w:vAlign w:val="center"/>
          </w:tcPr>
          <w:p w:rsidR="00943DA5" w:rsidRPr="00157EAD" w:rsidRDefault="00943DA5" w:rsidP="0064588C">
            <w:pPr>
              <w:pStyle w:val="Default"/>
              <w:spacing w:line="276" w:lineRule="auto"/>
            </w:pPr>
            <w:r w:rsidRPr="00157EAD">
              <w:t>20</w:t>
            </w:r>
            <w:r w:rsidR="00DA2365">
              <w:t>1</w:t>
            </w:r>
            <w:r w:rsidR="00832EFD">
              <w:t>3</w:t>
            </w:r>
          </w:p>
        </w:tc>
        <w:tc>
          <w:tcPr>
            <w:tcW w:w="1620" w:type="dxa"/>
            <w:gridSpan w:val="2"/>
            <w:tcBorders>
              <w:top w:val="single" w:sz="4" w:space="0" w:color="000000"/>
              <w:left w:val="single" w:sz="6" w:space="0" w:color="000000"/>
              <w:bottom w:val="single" w:sz="6" w:space="0" w:color="000000"/>
              <w:right w:val="single" w:sz="6" w:space="0" w:color="000000"/>
            </w:tcBorders>
            <w:vAlign w:val="center"/>
          </w:tcPr>
          <w:p w:rsidR="00943DA5" w:rsidRPr="00157EAD" w:rsidRDefault="002E4F68" w:rsidP="0064588C">
            <w:pPr>
              <w:pStyle w:val="Default"/>
              <w:spacing w:line="276" w:lineRule="auto"/>
            </w:pPr>
            <w:r>
              <w:t>4</w:t>
            </w:r>
          </w:p>
        </w:tc>
        <w:tc>
          <w:tcPr>
            <w:tcW w:w="1257" w:type="dxa"/>
            <w:gridSpan w:val="2"/>
            <w:tcBorders>
              <w:top w:val="single" w:sz="4" w:space="0" w:color="000000"/>
              <w:left w:val="single" w:sz="6" w:space="0" w:color="000000"/>
              <w:bottom w:val="single" w:sz="6" w:space="0" w:color="000000"/>
              <w:right w:val="single" w:sz="4" w:space="0" w:color="000000"/>
            </w:tcBorders>
            <w:vAlign w:val="center"/>
          </w:tcPr>
          <w:p w:rsidR="00943DA5" w:rsidRPr="00157EAD" w:rsidRDefault="002E4F68" w:rsidP="0064588C">
            <w:pPr>
              <w:pStyle w:val="Default"/>
              <w:spacing w:line="276" w:lineRule="auto"/>
            </w:pPr>
            <w:r>
              <w:t>4</w:t>
            </w:r>
          </w:p>
        </w:tc>
        <w:tc>
          <w:tcPr>
            <w:tcW w:w="1701" w:type="dxa"/>
            <w:tcBorders>
              <w:top w:val="single" w:sz="4" w:space="0" w:color="000000"/>
              <w:left w:val="single" w:sz="4" w:space="0" w:color="000000"/>
              <w:bottom w:val="single" w:sz="6" w:space="0" w:color="000000"/>
              <w:right w:val="single" w:sz="4" w:space="0" w:color="000000"/>
            </w:tcBorders>
            <w:vAlign w:val="center"/>
          </w:tcPr>
          <w:p w:rsidR="00943DA5" w:rsidRPr="00157EAD" w:rsidRDefault="00943DA5" w:rsidP="0064588C">
            <w:pPr>
              <w:pStyle w:val="Default"/>
              <w:spacing w:line="276" w:lineRule="auto"/>
            </w:pPr>
          </w:p>
        </w:tc>
        <w:tc>
          <w:tcPr>
            <w:tcW w:w="1620" w:type="dxa"/>
            <w:tcBorders>
              <w:top w:val="single" w:sz="4" w:space="0" w:color="000000"/>
              <w:left w:val="single" w:sz="4" w:space="0" w:color="000000"/>
              <w:bottom w:val="single" w:sz="6" w:space="0" w:color="000000"/>
              <w:right w:val="single" w:sz="4" w:space="0" w:color="000000"/>
            </w:tcBorders>
            <w:vAlign w:val="center"/>
          </w:tcPr>
          <w:p w:rsidR="00943DA5" w:rsidRPr="00157EAD" w:rsidRDefault="00943DA5" w:rsidP="0064588C">
            <w:pPr>
              <w:pStyle w:val="Default"/>
              <w:spacing w:line="276" w:lineRule="auto"/>
            </w:pPr>
          </w:p>
        </w:tc>
        <w:tc>
          <w:tcPr>
            <w:tcW w:w="1530" w:type="dxa"/>
            <w:tcBorders>
              <w:top w:val="single" w:sz="4" w:space="0" w:color="000000"/>
              <w:left w:val="single" w:sz="4" w:space="0" w:color="000000"/>
              <w:bottom w:val="single" w:sz="6" w:space="0" w:color="000000"/>
              <w:right w:val="single" w:sz="4" w:space="0" w:color="000000"/>
            </w:tcBorders>
            <w:vAlign w:val="center"/>
          </w:tcPr>
          <w:p w:rsidR="00943DA5" w:rsidRPr="00157EAD" w:rsidRDefault="00943DA5" w:rsidP="0064588C">
            <w:pPr>
              <w:pStyle w:val="Default"/>
              <w:spacing w:line="276" w:lineRule="auto"/>
            </w:pPr>
            <w:r w:rsidRPr="00157EAD">
              <w:t xml:space="preserve"> </w:t>
            </w:r>
          </w:p>
        </w:tc>
        <w:tc>
          <w:tcPr>
            <w:tcW w:w="1440" w:type="dxa"/>
            <w:tcBorders>
              <w:top w:val="single" w:sz="4" w:space="0" w:color="000000"/>
              <w:left w:val="single" w:sz="4" w:space="0" w:color="000000"/>
              <w:bottom w:val="single" w:sz="6" w:space="0" w:color="000000"/>
              <w:right w:val="single" w:sz="4" w:space="0" w:color="000000"/>
            </w:tcBorders>
            <w:vAlign w:val="center"/>
          </w:tcPr>
          <w:p w:rsidR="00943DA5" w:rsidRPr="00157EAD" w:rsidRDefault="00943DA5" w:rsidP="0064588C">
            <w:pPr>
              <w:pStyle w:val="Default"/>
              <w:spacing w:line="276" w:lineRule="auto"/>
            </w:pPr>
            <w:r w:rsidRPr="00157EAD">
              <w:t xml:space="preserve"> </w:t>
            </w:r>
          </w:p>
        </w:tc>
        <w:tc>
          <w:tcPr>
            <w:tcW w:w="1264" w:type="dxa"/>
            <w:tcBorders>
              <w:top w:val="single" w:sz="4" w:space="0" w:color="000000"/>
              <w:left w:val="single" w:sz="4" w:space="0" w:color="000000"/>
              <w:bottom w:val="single" w:sz="6" w:space="0" w:color="000000"/>
              <w:right w:val="single" w:sz="4" w:space="0" w:color="000000"/>
            </w:tcBorders>
            <w:vAlign w:val="center"/>
          </w:tcPr>
          <w:p w:rsidR="00943DA5" w:rsidRPr="00157EAD" w:rsidRDefault="002E4F68" w:rsidP="0064588C">
            <w:pPr>
              <w:pStyle w:val="Default"/>
              <w:spacing w:line="276" w:lineRule="auto"/>
            </w:pPr>
            <w:r>
              <w:t>4</w:t>
            </w:r>
            <w:bookmarkStart w:id="0" w:name="_GoBack"/>
            <w:bookmarkEnd w:id="0"/>
          </w:p>
        </w:tc>
      </w:tr>
    </w:tbl>
    <w:p w:rsidR="00212077" w:rsidRDefault="00212077" w:rsidP="00E80A9A">
      <w:pPr>
        <w:spacing w:line="360" w:lineRule="auto"/>
        <w:rPr>
          <w:sz w:val="24"/>
          <w:szCs w:val="24"/>
        </w:rPr>
      </w:pPr>
    </w:p>
    <w:p w:rsidR="00671776" w:rsidRDefault="00671776" w:rsidP="00671776">
      <w:pPr>
        <w:spacing w:after="0" w:line="240" w:lineRule="auto"/>
        <w:rPr>
          <w:sz w:val="24"/>
          <w:szCs w:val="24"/>
        </w:rPr>
      </w:pPr>
    </w:p>
    <w:p w:rsidR="00671776" w:rsidRDefault="00671776" w:rsidP="00671776">
      <w:pPr>
        <w:spacing w:after="0" w:line="240" w:lineRule="auto"/>
        <w:rPr>
          <w:i/>
          <w:sz w:val="24"/>
          <w:szCs w:val="24"/>
        </w:rPr>
      </w:pPr>
      <w:r>
        <w:rPr>
          <w:i/>
          <w:sz w:val="24"/>
          <w:szCs w:val="24"/>
        </w:rPr>
        <w:t>Note:  Pursuant to CEC 94910(d)(1) an institution is only required to make the aforementioned salary and wage information disclosure if the institution makes any express or implied claim about the salary that may be earned after completing the educational program.</w:t>
      </w:r>
    </w:p>
    <w:p w:rsidR="00671776" w:rsidRDefault="00671776" w:rsidP="00671776">
      <w:pPr>
        <w:spacing w:after="0" w:line="240" w:lineRule="auto"/>
        <w:rPr>
          <w:i/>
          <w:sz w:val="24"/>
          <w:szCs w:val="24"/>
        </w:rPr>
      </w:pPr>
    </w:p>
    <w:p w:rsidR="00671776" w:rsidRDefault="00671776" w:rsidP="00671776">
      <w:pPr>
        <w:spacing w:after="0" w:line="240" w:lineRule="auto"/>
        <w:rPr>
          <w:sz w:val="24"/>
          <w:szCs w:val="24"/>
        </w:rPr>
      </w:pPr>
      <w:r>
        <w:rPr>
          <w:sz w:val="24"/>
          <w:szCs w:val="24"/>
        </w:rPr>
        <w:t>Student’s Initials</w:t>
      </w:r>
      <w:proofErr w:type="gramStart"/>
      <w:r>
        <w:rPr>
          <w:sz w:val="24"/>
          <w:szCs w:val="24"/>
        </w:rPr>
        <w:t>:_</w:t>
      </w:r>
      <w:proofErr w:type="gramEnd"/>
      <w:r>
        <w:rPr>
          <w:sz w:val="24"/>
          <w:szCs w:val="24"/>
        </w:rPr>
        <w:t>_________ Date:__________</w:t>
      </w:r>
    </w:p>
    <w:p w:rsidR="00671776" w:rsidRDefault="00671776" w:rsidP="00671776">
      <w:pPr>
        <w:spacing w:after="0" w:line="240" w:lineRule="auto"/>
        <w:rPr>
          <w:sz w:val="24"/>
          <w:szCs w:val="24"/>
        </w:rPr>
      </w:pPr>
    </w:p>
    <w:p w:rsidR="00671776" w:rsidRDefault="00671776" w:rsidP="00671776">
      <w:pPr>
        <w:spacing w:after="0" w:line="240" w:lineRule="auto"/>
        <w:rPr>
          <w:sz w:val="24"/>
          <w:szCs w:val="24"/>
        </w:rPr>
      </w:pPr>
      <w:r>
        <w:rPr>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671776" w:rsidRDefault="00671776" w:rsidP="00671776">
      <w:pPr>
        <w:spacing w:after="0" w:line="240" w:lineRule="auto"/>
        <w:rPr>
          <w:sz w:val="24"/>
          <w:szCs w:val="24"/>
        </w:rPr>
      </w:pPr>
    </w:p>
    <w:p w:rsidR="00671776" w:rsidRDefault="00671776" w:rsidP="00671776">
      <w:pPr>
        <w:spacing w:after="0" w:line="240" w:lineRule="auto"/>
        <w:rPr>
          <w:sz w:val="24"/>
          <w:szCs w:val="24"/>
        </w:rPr>
      </w:pPr>
      <w:r>
        <w:rPr>
          <w:sz w:val="24"/>
          <w:szCs w:val="24"/>
        </w:rPr>
        <w:t xml:space="preserve">Any questions a student may have regarding this fact sheet that have not been satisfactorily answered by the institution may be directed to the Bureau for Private Postsecondary Education at:  P.O. Box 980818, </w:t>
      </w:r>
      <w:r w:rsidR="00032A07">
        <w:rPr>
          <w:sz w:val="24"/>
          <w:szCs w:val="24"/>
        </w:rPr>
        <w:t xml:space="preserve">West Sacramento, CA 95798-0818, </w:t>
      </w:r>
      <w:hyperlink r:id="rId8" w:history="1">
        <w:r w:rsidR="00032A07" w:rsidRPr="002E3E3A">
          <w:rPr>
            <w:rStyle w:val="Hyperlink"/>
            <w:sz w:val="24"/>
            <w:szCs w:val="24"/>
          </w:rPr>
          <w:t>www.bppe.ca.gov</w:t>
        </w:r>
      </w:hyperlink>
      <w:r w:rsidR="00032A07">
        <w:rPr>
          <w:sz w:val="24"/>
          <w:szCs w:val="24"/>
        </w:rPr>
        <w:t>, P:  888.370.7589 or 916.431.6959, F:  916.263.1897.</w:t>
      </w:r>
    </w:p>
    <w:p w:rsidR="00032A07" w:rsidRDefault="00032A07" w:rsidP="00671776">
      <w:pPr>
        <w:spacing w:after="0" w:line="240" w:lineRule="auto"/>
        <w:rPr>
          <w:sz w:val="24"/>
          <w:szCs w:val="24"/>
        </w:rPr>
      </w:pPr>
    </w:p>
    <w:p w:rsidR="00032A07" w:rsidRDefault="00032A07" w:rsidP="00671776">
      <w:pPr>
        <w:spacing w:after="0" w:line="240" w:lineRule="auto"/>
        <w:rPr>
          <w:sz w:val="24"/>
          <w:szCs w:val="24"/>
        </w:rPr>
      </w:pPr>
    </w:p>
    <w:p w:rsidR="00032A07" w:rsidRDefault="00032A07" w:rsidP="00671776">
      <w:pPr>
        <w:spacing w:after="0" w:line="240" w:lineRule="auto"/>
        <w:rPr>
          <w:sz w:val="24"/>
          <w:szCs w:val="24"/>
        </w:rPr>
      </w:pPr>
    </w:p>
    <w:p w:rsidR="00032A07" w:rsidRDefault="00032A07" w:rsidP="00671776">
      <w:pPr>
        <w:spacing w:after="0" w:line="240" w:lineRule="auto"/>
        <w:rPr>
          <w:sz w:val="24"/>
          <w:szCs w:val="24"/>
        </w:rPr>
      </w:pPr>
    </w:p>
    <w:p w:rsidR="00032A07" w:rsidRDefault="00032A07" w:rsidP="00032A07">
      <w:pPr>
        <w:spacing w:after="0" w:line="240" w:lineRule="auto"/>
        <w:rPr>
          <w:color w:val="000000"/>
          <w:sz w:val="24"/>
          <w:szCs w:val="24"/>
        </w:rPr>
      </w:pPr>
      <w:r>
        <w:rPr>
          <w:color w:val="000000"/>
          <w:sz w:val="24"/>
          <w:szCs w:val="24"/>
        </w:rPr>
        <w:lastRenderedPageBreak/>
        <w:t>Heavenly Touch</w:t>
      </w:r>
    </w:p>
    <w:p w:rsidR="00032A07" w:rsidRDefault="00032A07" w:rsidP="00032A07">
      <w:pPr>
        <w:spacing w:after="0" w:line="240" w:lineRule="auto"/>
        <w:rPr>
          <w:color w:val="000000"/>
          <w:sz w:val="24"/>
          <w:szCs w:val="24"/>
        </w:rPr>
      </w:pPr>
      <w:r>
        <w:rPr>
          <w:color w:val="000000"/>
          <w:sz w:val="24"/>
          <w:szCs w:val="24"/>
        </w:rPr>
        <w:t>709 N Irwin St</w:t>
      </w:r>
    </w:p>
    <w:p w:rsidR="00032A07" w:rsidRDefault="00032A07" w:rsidP="00032A07">
      <w:pPr>
        <w:spacing w:after="0" w:line="240" w:lineRule="auto"/>
        <w:rPr>
          <w:color w:val="000000"/>
          <w:sz w:val="24"/>
          <w:szCs w:val="24"/>
        </w:rPr>
      </w:pPr>
      <w:r>
        <w:rPr>
          <w:color w:val="000000"/>
          <w:sz w:val="24"/>
          <w:szCs w:val="24"/>
        </w:rPr>
        <w:t>Hanford, CA 93230</w:t>
      </w:r>
    </w:p>
    <w:p w:rsidR="00032A07" w:rsidRDefault="00032A07" w:rsidP="00032A07">
      <w:pPr>
        <w:spacing w:after="0" w:line="240" w:lineRule="auto"/>
        <w:rPr>
          <w:color w:val="000000"/>
          <w:sz w:val="24"/>
          <w:szCs w:val="24"/>
        </w:rPr>
      </w:pPr>
      <w:r>
        <w:rPr>
          <w:color w:val="000000"/>
          <w:sz w:val="24"/>
          <w:szCs w:val="24"/>
        </w:rPr>
        <w:t>(559)584-9234</w:t>
      </w:r>
    </w:p>
    <w:p w:rsidR="00032A07" w:rsidRDefault="00032A07" w:rsidP="00671776">
      <w:pPr>
        <w:spacing w:after="0" w:line="240" w:lineRule="auto"/>
        <w:rPr>
          <w:sz w:val="24"/>
          <w:szCs w:val="24"/>
        </w:rPr>
      </w:pPr>
    </w:p>
    <w:p w:rsidR="00032A07" w:rsidRDefault="00032A07" w:rsidP="00671776">
      <w:pPr>
        <w:spacing w:after="0" w:line="240" w:lineRule="auto"/>
        <w:rPr>
          <w:sz w:val="24"/>
          <w:szCs w:val="24"/>
        </w:rPr>
      </w:pPr>
    </w:p>
    <w:p w:rsidR="00032A07" w:rsidRDefault="00032A07" w:rsidP="00671776">
      <w:pPr>
        <w:spacing w:after="0" w:line="240" w:lineRule="auto"/>
        <w:rPr>
          <w:b/>
          <w:sz w:val="24"/>
          <w:szCs w:val="24"/>
        </w:rPr>
      </w:pPr>
      <w:r>
        <w:rPr>
          <w:b/>
          <w:sz w:val="24"/>
          <w:szCs w:val="24"/>
        </w:rPr>
        <w:t>I have read and understand this School Performance Fact Sheet.  The School Performance Fact Sheet was reviewed and discussed with a school official prior to signing an enrollment agreement.</w:t>
      </w:r>
    </w:p>
    <w:p w:rsidR="00032A07" w:rsidRDefault="00032A07" w:rsidP="00671776">
      <w:pPr>
        <w:spacing w:after="0" w:line="240" w:lineRule="auto"/>
        <w:rPr>
          <w:sz w:val="24"/>
          <w:szCs w:val="24"/>
        </w:rPr>
      </w:pPr>
    </w:p>
    <w:p w:rsidR="005A666C" w:rsidRDefault="005A666C" w:rsidP="00671776">
      <w:pPr>
        <w:spacing w:after="0" w:line="240" w:lineRule="auto"/>
        <w:rPr>
          <w:sz w:val="24"/>
          <w:szCs w:val="24"/>
        </w:rPr>
      </w:pPr>
    </w:p>
    <w:p w:rsidR="005A666C" w:rsidRDefault="005A666C" w:rsidP="00671776">
      <w:pPr>
        <w:spacing w:after="0" w:line="240" w:lineRule="auto"/>
        <w:rPr>
          <w:sz w:val="24"/>
          <w:szCs w:val="24"/>
        </w:rPr>
      </w:pPr>
    </w:p>
    <w:p w:rsidR="005A666C" w:rsidRDefault="005A666C" w:rsidP="00671776">
      <w:pPr>
        <w:spacing w:after="0" w:line="240" w:lineRule="auto"/>
        <w:rPr>
          <w:sz w:val="24"/>
          <w:szCs w:val="24"/>
        </w:rPr>
      </w:pPr>
      <w:r>
        <w:rPr>
          <w:sz w:val="24"/>
          <w:szCs w:val="24"/>
        </w:rPr>
        <w:t>________________________________________________</w:t>
      </w:r>
    </w:p>
    <w:p w:rsidR="005A666C" w:rsidRDefault="005A666C" w:rsidP="00671776">
      <w:pPr>
        <w:spacing w:after="0" w:line="240" w:lineRule="auto"/>
        <w:rPr>
          <w:sz w:val="24"/>
          <w:szCs w:val="24"/>
        </w:rPr>
      </w:pPr>
      <w:r>
        <w:rPr>
          <w:sz w:val="24"/>
          <w:szCs w:val="24"/>
        </w:rPr>
        <w:t>Student Name – Print</w:t>
      </w:r>
    </w:p>
    <w:p w:rsidR="005A666C" w:rsidRDefault="005A666C" w:rsidP="00671776">
      <w:pPr>
        <w:spacing w:after="0" w:line="240" w:lineRule="auto"/>
        <w:rPr>
          <w:sz w:val="24"/>
          <w:szCs w:val="24"/>
        </w:rPr>
      </w:pPr>
    </w:p>
    <w:p w:rsidR="005A666C" w:rsidRDefault="005A666C" w:rsidP="00671776">
      <w:pPr>
        <w:spacing w:after="0" w:line="240" w:lineRule="auto"/>
        <w:rPr>
          <w:sz w:val="24"/>
          <w:szCs w:val="24"/>
        </w:rPr>
      </w:pPr>
    </w:p>
    <w:p w:rsidR="005A666C" w:rsidRDefault="005A666C" w:rsidP="00671776">
      <w:pPr>
        <w:spacing w:after="0" w:line="240" w:lineRule="auto"/>
        <w:rPr>
          <w:sz w:val="24"/>
          <w:szCs w:val="24"/>
        </w:rPr>
      </w:pPr>
    </w:p>
    <w:p w:rsidR="005A666C" w:rsidRDefault="005A666C" w:rsidP="00671776">
      <w:pPr>
        <w:spacing w:after="0" w:line="240" w:lineRule="auto"/>
        <w:rPr>
          <w:sz w:val="24"/>
          <w:szCs w:val="24"/>
        </w:rPr>
      </w:pPr>
      <w:r>
        <w:rPr>
          <w:sz w:val="24"/>
          <w:szCs w:val="24"/>
        </w:rPr>
        <w:t>________________________________________________</w:t>
      </w:r>
      <w:r>
        <w:rPr>
          <w:sz w:val="24"/>
          <w:szCs w:val="24"/>
        </w:rPr>
        <w:tab/>
      </w:r>
      <w:r>
        <w:rPr>
          <w:sz w:val="24"/>
          <w:szCs w:val="24"/>
        </w:rPr>
        <w:tab/>
        <w:t>________________________________</w:t>
      </w:r>
    </w:p>
    <w:p w:rsidR="005A666C" w:rsidRDefault="005A666C" w:rsidP="00671776">
      <w:pPr>
        <w:spacing w:after="0" w:line="240" w:lineRule="auto"/>
        <w:rPr>
          <w:sz w:val="24"/>
          <w:szCs w:val="24"/>
        </w:rPr>
      </w:pPr>
      <w:r>
        <w:rPr>
          <w:sz w:val="24"/>
          <w:szCs w:val="24"/>
        </w:rPr>
        <w:t>Student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5A666C" w:rsidRDefault="005A666C" w:rsidP="00671776">
      <w:pPr>
        <w:spacing w:after="0" w:line="240" w:lineRule="auto"/>
        <w:rPr>
          <w:sz w:val="24"/>
          <w:szCs w:val="24"/>
        </w:rPr>
      </w:pPr>
    </w:p>
    <w:p w:rsidR="005A666C" w:rsidRDefault="005A666C" w:rsidP="00671776">
      <w:pPr>
        <w:spacing w:after="0" w:line="240" w:lineRule="auto"/>
        <w:rPr>
          <w:sz w:val="24"/>
          <w:szCs w:val="24"/>
        </w:rPr>
      </w:pPr>
    </w:p>
    <w:p w:rsidR="005A666C" w:rsidRDefault="005A666C" w:rsidP="00671776">
      <w:pPr>
        <w:spacing w:after="0" w:line="240" w:lineRule="auto"/>
        <w:rPr>
          <w:sz w:val="24"/>
          <w:szCs w:val="24"/>
        </w:rPr>
      </w:pPr>
    </w:p>
    <w:p w:rsidR="005A666C" w:rsidRDefault="005A666C" w:rsidP="00671776">
      <w:pPr>
        <w:spacing w:after="0" w:line="240" w:lineRule="auto"/>
        <w:rPr>
          <w:sz w:val="24"/>
          <w:szCs w:val="24"/>
        </w:rPr>
      </w:pPr>
      <w:r>
        <w:rPr>
          <w:sz w:val="24"/>
          <w:szCs w:val="24"/>
        </w:rPr>
        <w:t>________________________________________________</w:t>
      </w:r>
      <w:r>
        <w:rPr>
          <w:sz w:val="24"/>
          <w:szCs w:val="24"/>
        </w:rPr>
        <w:tab/>
      </w:r>
      <w:r>
        <w:rPr>
          <w:sz w:val="24"/>
          <w:szCs w:val="24"/>
        </w:rPr>
        <w:tab/>
        <w:t>_________________________________</w:t>
      </w:r>
    </w:p>
    <w:p w:rsidR="005A666C" w:rsidRDefault="005A666C" w:rsidP="00671776">
      <w:pPr>
        <w:spacing w:after="0" w:line="240" w:lineRule="auto"/>
        <w:rPr>
          <w:sz w:val="24"/>
          <w:szCs w:val="24"/>
        </w:rPr>
      </w:pPr>
      <w:r>
        <w:rPr>
          <w:sz w:val="24"/>
          <w:szCs w:val="24"/>
        </w:rPr>
        <w:t>School Official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5A666C" w:rsidRDefault="005A666C" w:rsidP="00671776">
      <w:pPr>
        <w:spacing w:after="0" w:line="240" w:lineRule="auto"/>
        <w:rPr>
          <w:sz w:val="24"/>
          <w:szCs w:val="24"/>
        </w:rPr>
      </w:pPr>
    </w:p>
    <w:p w:rsidR="005A666C" w:rsidRDefault="005A666C" w:rsidP="00671776">
      <w:pPr>
        <w:spacing w:after="0" w:line="240" w:lineRule="auto"/>
        <w:rPr>
          <w:sz w:val="24"/>
          <w:szCs w:val="24"/>
        </w:rPr>
      </w:pPr>
    </w:p>
    <w:p w:rsidR="005A666C" w:rsidRPr="007E4835" w:rsidRDefault="005A666C" w:rsidP="00671776">
      <w:pPr>
        <w:spacing w:after="0" w:line="240" w:lineRule="auto"/>
        <w:rPr>
          <w:sz w:val="24"/>
          <w:szCs w:val="24"/>
        </w:rPr>
      </w:pPr>
      <w:r>
        <w:rPr>
          <w:i/>
          <w:sz w:val="24"/>
          <w:szCs w:val="24"/>
        </w:rPr>
        <w:t>Note:  Pursuant to CEC 94910(e) if any program is new to provide data for any of the categories listed, the institution shall state on its fact sheet:  “This program is new.  Therefore, the number of students who graduate, the number of students who are placed, or the starting salary you can earn after finishing the educational program are unknown at this time.  Information regarding general salary and placement statistics may be available from government sources or from the institution, but is not equivalent to actual performance data.”</w:t>
      </w:r>
    </w:p>
    <w:sectPr w:rsidR="005A666C" w:rsidRPr="007E4835" w:rsidSect="00943DA5">
      <w:footnotePr>
        <w:numRestart w:val="eachPage"/>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D87" w:rsidRPr="008D2310" w:rsidRDefault="00CA3D87" w:rsidP="008D2310">
      <w:pPr>
        <w:spacing w:after="0" w:line="240" w:lineRule="auto"/>
      </w:pPr>
      <w:r>
        <w:separator/>
      </w:r>
    </w:p>
  </w:endnote>
  <w:endnote w:type="continuationSeparator" w:id="0">
    <w:p w:rsidR="00CA3D87" w:rsidRPr="008D2310" w:rsidRDefault="00CA3D87" w:rsidP="008D2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D87" w:rsidRPr="008D2310" w:rsidRDefault="00CA3D87" w:rsidP="008D2310">
      <w:pPr>
        <w:spacing w:after="0" w:line="240" w:lineRule="auto"/>
      </w:pPr>
      <w:r>
        <w:separator/>
      </w:r>
    </w:p>
  </w:footnote>
  <w:footnote w:type="continuationSeparator" w:id="0">
    <w:p w:rsidR="00CA3D87" w:rsidRPr="008D2310" w:rsidRDefault="00CA3D87" w:rsidP="008D2310">
      <w:pPr>
        <w:spacing w:after="0" w:line="240" w:lineRule="auto"/>
      </w:pPr>
      <w:r>
        <w:continuationSeparator/>
      </w:r>
    </w:p>
  </w:footnote>
  <w:footnote w:id="1">
    <w:p w:rsidR="00FF12E4" w:rsidRDefault="00FF12E4">
      <w:pPr>
        <w:pStyle w:val="FootnoteText"/>
      </w:pPr>
      <w:r>
        <w:rPr>
          <w:rStyle w:val="FootnoteReference"/>
        </w:rPr>
        <w:footnoteRef/>
      </w:r>
      <w:r>
        <w:t xml:space="preserve"> “Number of Students Who Began Program” is the number of students who began the program who are </w:t>
      </w:r>
      <w:r w:rsidR="006A4AF8">
        <w:t>scheduled to complete the program within the reporting calendar year.</w:t>
      </w:r>
    </w:p>
  </w:footnote>
  <w:footnote w:id="2">
    <w:p w:rsidR="006A4AF8" w:rsidRDefault="006A4AF8">
      <w:pPr>
        <w:pStyle w:val="FootnoteText"/>
      </w:pPr>
      <w:r>
        <w:rPr>
          <w:rStyle w:val="FootnoteReference"/>
        </w:rPr>
        <w:footnoteRef/>
      </w:r>
      <w:r>
        <w:t xml:space="preserve"> “Students available for graduation” is the number of students who began program minus the number of “Students unavailable for graduation,” which means those students who have died, been incarcerated, or called to active military duty.</w:t>
      </w:r>
    </w:p>
  </w:footnote>
  <w:footnote w:id="3">
    <w:p w:rsidR="006A4AF8" w:rsidRDefault="006A4AF8">
      <w:pPr>
        <w:pStyle w:val="FootnoteText"/>
      </w:pPr>
      <w:r>
        <w:rPr>
          <w:rStyle w:val="FootnoteReference"/>
        </w:rPr>
        <w:footnoteRef/>
      </w:r>
      <w:r>
        <w:t xml:space="preserve"> “Graduates” is the number of students who completed the program within 100% of the published program length.</w:t>
      </w:r>
    </w:p>
  </w:footnote>
  <w:footnote w:id="4">
    <w:p w:rsidR="006A4AF8" w:rsidRDefault="006A4AF8">
      <w:pPr>
        <w:pStyle w:val="FootnoteText"/>
      </w:pPr>
      <w:r>
        <w:rPr>
          <w:rStyle w:val="FootnoteReference"/>
        </w:rPr>
        <w:footnoteRef/>
      </w:r>
      <w:r>
        <w:t xml:space="preserve"> “Completion Rate” is the number of Graduates divided by the Number of Students Available for Graduation.</w:t>
      </w:r>
    </w:p>
  </w:footnote>
  <w:footnote w:id="5">
    <w:p w:rsidR="00055030" w:rsidRDefault="00055030">
      <w:pPr>
        <w:pStyle w:val="FootnoteText"/>
      </w:pPr>
      <w:r>
        <w:rPr>
          <w:rStyle w:val="FootnoteReference"/>
        </w:rPr>
        <w:footnoteRef/>
      </w:r>
      <w:r>
        <w:t xml:space="preserve"> “150% Graduates” is the number of students who completed the program within 101-150% of the published program length.</w:t>
      </w:r>
    </w:p>
  </w:footnote>
  <w:footnote w:id="6">
    <w:p w:rsidR="00055030" w:rsidRDefault="00055030">
      <w:pPr>
        <w:pStyle w:val="FootnoteText"/>
      </w:pPr>
      <w:r>
        <w:rPr>
          <w:rStyle w:val="FootnoteReference"/>
        </w:rPr>
        <w:footnoteRef/>
      </w:r>
      <w:r>
        <w:t xml:space="preserve"> “150% Completion Rate” is the number of students who completed the program in the reported calendar year within 101-150% of the published program length divided by the Number of Students Available for Graduation in the published program length period.</w:t>
      </w:r>
    </w:p>
    <w:p w:rsidR="00055030" w:rsidRDefault="00055030">
      <w:pPr>
        <w:pStyle w:val="FootnoteText"/>
      </w:pPr>
    </w:p>
    <w:p w:rsidR="00055030" w:rsidRPr="00055030" w:rsidRDefault="00055030">
      <w:pPr>
        <w:pStyle w:val="FootnoteText"/>
        <w:rPr>
          <w:sz w:val="24"/>
          <w:szCs w:val="24"/>
        </w:rPr>
      </w:pPr>
      <w:r>
        <w:rPr>
          <w:sz w:val="24"/>
          <w:szCs w:val="24"/>
        </w:rPr>
        <w:t>Student’s Initials:__________ Date:__________</w:t>
      </w:r>
    </w:p>
  </w:footnote>
  <w:footnote w:id="7">
    <w:p w:rsidR="003B08FB" w:rsidRDefault="003B08FB">
      <w:pPr>
        <w:pStyle w:val="FootnoteText"/>
      </w:pPr>
      <w:r>
        <w:rPr>
          <w:rStyle w:val="FootnoteReference"/>
        </w:rPr>
        <w:footnoteRef/>
      </w:r>
      <w:r>
        <w:t xml:space="preserve"> </w:t>
      </w:r>
      <w:r w:rsidR="00594FAD">
        <w:t>“Number of Students Who Began Program” means the number of students who began the program who are scheduled to complete the program within the reporting calendar year.</w:t>
      </w:r>
    </w:p>
  </w:footnote>
  <w:footnote w:id="8">
    <w:p w:rsidR="00594FAD" w:rsidRDefault="00594FAD">
      <w:pPr>
        <w:pStyle w:val="FootnoteText"/>
      </w:pPr>
      <w:r>
        <w:rPr>
          <w:rStyle w:val="FootnoteReference"/>
        </w:rPr>
        <w:footnoteRef/>
      </w:r>
      <w:r>
        <w:t xml:space="preserve"> “Number of Graduates” is the number of students who have completed the program within 100% of the published program length.</w:t>
      </w:r>
    </w:p>
  </w:footnote>
  <w:footnote w:id="9">
    <w:p w:rsidR="00594FAD" w:rsidRDefault="00594FAD">
      <w:pPr>
        <w:pStyle w:val="FootnoteText"/>
      </w:pPr>
      <w:r>
        <w:rPr>
          <w:rStyle w:val="FootnoteReference"/>
        </w:rPr>
        <w:footnoteRef/>
      </w:r>
      <w:r>
        <w:t xml:space="preserve"> “Graduates available for employment” means the number of graduates minus the number of graduates unavailable for employment.  “Graduates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footnote>
  <w:footnote w:id="10">
    <w:p w:rsidR="00594FAD" w:rsidRDefault="00594FAD">
      <w:pPr>
        <w:pStyle w:val="FootnoteText"/>
      </w:pPr>
      <w:r>
        <w:rPr>
          <w:rStyle w:val="FootnoteReference"/>
        </w:rPr>
        <w:footnoteRef/>
      </w:r>
      <w:r>
        <w:t xml:space="preserve"> “Graduates employed in the field” means graduates who report that they are gainfully employed within six months of graduation in a position for which the skills obtained through the education and training provided by the institution are required or provided a significant advantage to the graduate in obtaining the position.</w:t>
      </w:r>
    </w:p>
  </w:footnote>
  <w:footnote w:id="11">
    <w:p w:rsidR="00594FAD" w:rsidRDefault="00594FAD">
      <w:pPr>
        <w:pStyle w:val="FootnoteText"/>
      </w:pPr>
      <w:r>
        <w:rPr>
          <w:rStyle w:val="FootnoteReference"/>
        </w:rPr>
        <w:footnoteRef/>
      </w:r>
      <w:r>
        <w:t xml:space="preserve"> “Placement Rate” is calculated by dividing the number of graduates gainfully employed in the field by the number of graduates available for employment.</w:t>
      </w:r>
    </w:p>
    <w:p w:rsidR="00594FAD" w:rsidRDefault="00594FAD">
      <w:pPr>
        <w:pStyle w:val="FootnoteText"/>
      </w:pPr>
    </w:p>
    <w:p w:rsidR="00594FAD" w:rsidRDefault="00330019">
      <w:pPr>
        <w:pStyle w:val="FootnoteText"/>
        <w:rPr>
          <w:sz w:val="24"/>
          <w:szCs w:val="24"/>
        </w:rPr>
      </w:pPr>
      <w:r>
        <w:rPr>
          <w:sz w:val="24"/>
          <w:szCs w:val="24"/>
        </w:rPr>
        <w:t>At any time, you may request and obtain, from the director of this institution, a list of positions available in the field of massage therapy.</w:t>
      </w:r>
    </w:p>
    <w:p w:rsidR="00594FAD" w:rsidRDefault="00594FAD">
      <w:pPr>
        <w:pStyle w:val="FootnoteText"/>
        <w:rPr>
          <w:sz w:val="24"/>
          <w:szCs w:val="24"/>
        </w:rPr>
      </w:pPr>
    </w:p>
    <w:p w:rsidR="00594FAD" w:rsidRPr="00594FAD" w:rsidRDefault="00594FAD">
      <w:pPr>
        <w:pStyle w:val="FootnoteText"/>
        <w:rPr>
          <w:sz w:val="24"/>
          <w:szCs w:val="24"/>
        </w:rPr>
      </w:pPr>
      <w:r>
        <w:rPr>
          <w:sz w:val="24"/>
          <w:szCs w:val="24"/>
        </w:rPr>
        <w:t>Student’s Initials:__________ Date:__________</w:t>
      </w:r>
    </w:p>
  </w:footnote>
  <w:footnote w:id="12">
    <w:p w:rsidR="00E96A23" w:rsidRDefault="00E96A23">
      <w:pPr>
        <w:pStyle w:val="FootnoteText"/>
      </w:pPr>
      <w:r>
        <w:rPr>
          <w:rStyle w:val="FootnoteReference"/>
        </w:rPr>
        <w:footnoteRef/>
      </w:r>
      <w:r>
        <w:t xml:space="preserve"> “Number of Students Taking Exam” is the number of students who completed the program within 150% of the published program length and who took the exam in the reported calendar year for the first time.</w:t>
      </w:r>
    </w:p>
  </w:footnote>
  <w:footnote w:id="13">
    <w:p w:rsidR="00E96A23" w:rsidRDefault="00E96A23">
      <w:pPr>
        <w:pStyle w:val="FootnoteText"/>
      </w:pPr>
      <w:r>
        <w:rPr>
          <w:rStyle w:val="FootnoteReference"/>
        </w:rPr>
        <w:footnoteRef/>
      </w:r>
      <w:r>
        <w:t xml:space="preserve"> “Exam Date” is the date for the first available exam after the students completed the program.</w:t>
      </w:r>
    </w:p>
  </w:footnote>
  <w:footnote w:id="14">
    <w:p w:rsidR="00E96A23" w:rsidRDefault="00E96A23">
      <w:pPr>
        <w:pStyle w:val="FootnoteText"/>
      </w:pPr>
      <w:r>
        <w:rPr>
          <w:rStyle w:val="FootnoteReference"/>
        </w:rPr>
        <w:footnoteRef/>
      </w:r>
      <w:r>
        <w:t xml:space="preserve"> “Passage Rate” is calculated by dividing the number of students who pass the exam by the number of graduates who take the reported licensing exam.</w:t>
      </w:r>
    </w:p>
  </w:footnote>
  <w:footnote w:id="15">
    <w:p w:rsidR="00E80A9A" w:rsidRDefault="00E80A9A">
      <w:pPr>
        <w:pStyle w:val="FootnoteText"/>
      </w:pPr>
      <w:r>
        <w:rPr>
          <w:rStyle w:val="FootnoteReference"/>
        </w:rPr>
        <w:footnoteRef/>
      </w:r>
      <w:r>
        <w:t xml:space="preserve"> “Number of Students Taking Exam” is the number of students who completed the program within 150% of the published program length and who took the exam in the reported calendar year for the first time.</w:t>
      </w:r>
    </w:p>
  </w:footnote>
  <w:footnote w:id="16">
    <w:p w:rsidR="00E80A9A" w:rsidRDefault="00E80A9A">
      <w:pPr>
        <w:pStyle w:val="FootnoteText"/>
      </w:pPr>
      <w:r>
        <w:rPr>
          <w:rStyle w:val="FootnoteReference"/>
        </w:rPr>
        <w:footnoteRef/>
      </w:r>
      <w:r>
        <w:t xml:space="preserve"> “Number Who Passed First Exam Taken” is the number of students who took and passed the licensing exam in the reported calendar year on the first attempt.</w:t>
      </w:r>
    </w:p>
  </w:footnote>
  <w:footnote w:id="17">
    <w:p w:rsidR="00E80A9A" w:rsidRDefault="00E80A9A">
      <w:pPr>
        <w:pStyle w:val="FootnoteText"/>
      </w:pPr>
      <w:r>
        <w:rPr>
          <w:rStyle w:val="FootnoteReference"/>
        </w:rPr>
        <w:footnoteRef/>
      </w:r>
      <w:r>
        <w:t xml:space="preserve"> “Passage Rate” is calculated by dividing the number of graduates who pass the exam the first time that they take it by the number of graduates who took the licensing exam for the first time after completion of the program.</w:t>
      </w:r>
    </w:p>
    <w:p w:rsidR="00E80A9A" w:rsidRDefault="00E80A9A">
      <w:pPr>
        <w:pStyle w:val="FootnoteText"/>
      </w:pPr>
    </w:p>
    <w:p w:rsidR="00E80A9A" w:rsidRPr="00E80A9A" w:rsidRDefault="00E80A9A">
      <w:pPr>
        <w:pStyle w:val="FootnoteText"/>
        <w:rPr>
          <w:sz w:val="24"/>
          <w:szCs w:val="24"/>
        </w:rPr>
      </w:pPr>
      <w:r>
        <w:rPr>
          <w:sz w:val="24"/>
          <w:szCs w:val="24"/>
        </w:rPr>
        <w:t>Student’s Initials:__________ Date:__________</w:t>
      </w:r>
    </w:p>
  </w:footnote>
  <w:footnote w:id="18">
    <w:p w:rsidR="00E80A9A" w:rsidRDefault="00E80A9A">
      <w:pPr>
        <w:pStyle w:val="FootnoteText"/>
      </w:pPr>
      <w:r>
        <w:rPr>
          <w:rStyle w:val="FootnoteReference"/>
        </w:rPr>
        <w:footnoteRef/>
      </w:r>
      <w:r>
        <w:t xml:space="preserve"> “Graduates available for employment” means the number of graduates minus the number of graduates unavailable for employment.  Graduates unavailable for employment means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footnote>
  <w:footnote w:id="19">
    <w:p w:rsidR="00671776" w:rsidRDefault="00671776">
      <w:pPr>
        <w:pStyle w:val="FootnoteText"/>
      </w:pPr>
      <w:r>
        <w:rPr>
          <w:rStyle w:val="FootnoteReference"/>
        </w:rPr>
        <w:footnoteRef/>
      </w:r>
      <w:r>
        <w:t xml:space="preserve"> “Graduates employed in the field” means graduates who are gainfully employed within six months of graduation in a position for which the skills obtained through the education and training provided by the institution are required or provided a significant advantage to the graduate in obtaining the position.</w:t>
      </w:r>
    </w:p>
  </w:footnote>
  <w:footnote w:id="20">
    <w:p w:rsidR="00671776" w:rsidRDefault="00671776">
      <w:pPr>
        <w:pStyle w:val="FootnoteText"/>
      </w:pPr>
      <w:r>
        <w:rPr>
          <w:rStyle w:val="FootnoteReference"/>
        </w:rPr>
        <w:footnoteRef/>
      </w:r>
      <w:r>
        <w:t xml:space="preserve"> Salary is as reported by the student.  Not all graduates reported salary.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21A"/>
    <w:rsid w:val="0001271A"/>
    <w:rsid w:val="00020CDC"/>
    <w:rsid w:val="00032A07"/>
    <w:rsid w:val="00055030"/>
    <w:rsid w:val="000D5A48"/>
    <w:rsid w:val="00115CA0"/>
    <w:rsid w:val="00123A26"/>
    <w:rsid w:val="00151C0E"/>
    <w:rsid w:val="00157EAD"/>
    <w:rsid w:val="001C36F0"/>
    <w:rsid w:val="00212077"/>
    <w:rsid w:val="00225381"/>
    <w:rsid w:val="002709B5"/>
    <w:rsid w:val="002750BB"/>
    <w:rsid w:val="002B23EC"/>
    <w:rsid w:val="002E4F68"/>
    <w:rsid w:val="003252B7"/>
    <w:rsid w:val="00330019"/>
    <w:rsid w:val="0034352F"/>
    <w:rsid w:val="00394657"/>
    <w:rsid w:val="003A0102"/>
    <w:rsid w:val="003B08FB"/>
    <w:rsid w:val="003E193E"/>
    <w:rsid w:val="003E459F"/>
    <w:rsid w:val="004472C2"/>
    <w:rsid w:val="00477675"/>
    <w:rsid w:val="00487F9E"/>
    <w:rsid w:val="004F1DDB"/>
    <w:rsid w:val="00510A52"/>
    <w:rsid w:val="0051429A"/>
    <w:rsid w:val="00594FAD"/>
    <w:rsid w:val="005A666C"/>
    <w:rsid w:val="005B21C1"/>
    <w:rsid w:val="005F1C6D"/>
    <w:rsid w:val="00637CEA"/>
    <w:rsid w:val="0064588C"/>
    <w:rsid w:val="00671776"/>
    <w:rsid w:val="006815D2"/>
    <w:rsid w:val="00681FAB"/>
    <w:rsid w:val="00682D2E"/>
    <w:rsid w:val="006A4AF8"/>
    <w:rsid w:val="006C65C3"/>
    <w:rsid w:val="006E65B0"/>
    <w:rsid w:val="0073293B"/>
    <w:rsid w:val="00765D5C"/>
    <w:rsid w:val="007910E7"/>
    <w:rsid w:val="007D1B5E"/>
    <w:rsid w:val="007E4835"/>
    <w:rsid w:val="007E4FA6"/>
    <w:rsid w:val="007F0763"/>
    <w:rsid w:val="00832EFD"/>
    <w:rsid w:val="008342F2"/>
    <w:rsid w:val="0084021A"/>
    <w:rsid w:val="008B5E80"/>
    <w:rsid w:val="008D2310"/>
    <w:rsid w:val="009164A1"/>
    <w:rsid w:val="00943DA5"/>
    <w:rsid w:val="00946542"/>
    <w:rsid w:val="00A378F5"/>
    <w:rsid w:val="00A76F63"/>
    <w:rsid w:val="00AC0596"/>
    <w:rsid w:val="00AD41AE"/>
    <w:rsid w:val="00AD51D9"/>
    <w:rsid w:val="00B02885"/>
    <w:rsid w:val="00B173C0"/>
    <w:rsid w:val="00B24B42"/>
    <w:rsid w:val="00B42AF9"/>
    <w:rsid w:val="00B457B9"/>
    <w:rsid w:val="00B602E6"/>
    <w:rsid w:val="00BB6FD1"/>
    <w:rsid w:val="00C064E3"/>
    <w:rsid w:val="00C741E0"/>
    <w:rsid w:val="00CA3D87"/>
    <w:rsid w:val="00CD6872"/>
    <w:rsid w:val="00CF6D4B"/>
    <w:rsid w:val="00D124E2"/>
    <w:rsid w:val="00D62BA0"/>
    <w:rsid w:val="00D7407B"/>
    <w:rsid w:val="00D75A20"/>
    <w:rsid w:val="00DA2365"/>
    <w:rsid w:val="00DC2C60"/>
    <w:rsid w:val="00DE0E7B"/>
    <w:rsid w:val="00DF6F03"/>
    <w:rsid w:val="00E31DD3"/>
    <w:rsid w:val="00E50969"/>
    <w:rsid w:val="00E80A9A"/>
    <w:rsid w:val="00E96A23"/>
    <w:rsid w:val="00F076AA"/>
    <w:rsid w:val="00F306B5"/>
    <w:rsid w:val="00FA7F37"/>
    <w:rsid w:val="00FC65CD"/>
    <w:rsid w:val="00FF1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50B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8D23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2310"/>
  </w:style>
  <w:style w:type="paragraph" w:styleId="Footer">
    <w:name w:val="footer"/>
    <w:basedOn w:val="Normal"/>
    <w:link w:val="FooterChar"/>
    <w:uiPriority w:val="99"/>
    <w:semiHidden/>
    <w:unhideWhenUsed/>
    <w:rsid w:val="008D23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2310"/>
  </w:style>
  <w:style w:type="paragraph" w:styleId="FootnoteText">
    <w:name w:val="footnote text"/>
    <w:basedOn w:val="Normal"/>
    <w:link w:val="FootnoteTextChar"/>
    <w:uiPriority w:val="99"/>
    <w:semiHidden/>
    <w:unhideWhenUsed/>
    <w:rsid w:val="00FF12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12E4"/>
    <w:rPr>
      <w:sz w:val="20"/>
      <w:szCs w:val="20"/>
    </w:rPr>
  </w:style>
  <w:style w:type="character" w:styleId="FootnoteReference">
    <w:name w:val="footnote reference"/>
    <w:basedOn w:val="DefaultParagraphFont"/>
    <w:uiPriority w:val="99"/>
    <w:semiHidden/>
    <w:unhideWhenUsed/>
    <w:rsid w:val="00FF12E4"/>
    <w:rPr>
      <w:vertAlign w:val="superscript"/>
    </w:rPr>
  </w:style>
  <w:style w:type="character" w:styleId="Hyperlink">
    <w:name w:val="Hyperlink"/>
    <w:basedOn w:val="DefaultParagraphFont"/>
    <w:uiPriority w:val="99"/>
    <w:unhideWhenUsed/>
    <w:rsid w:val="00032A07"/>
    <w:rPr>
      <w:color w:val="0000FF" w:themeColor="hyperlink"/>
      <w:u w:val="single"/>
    </w:rPr>
  </w:style>
  <w:style w:type="paragraph" w:styleId="BalloonText">
    <w:name w:val="Balloon Text"/>
    <w:basedOn w:val="Normal"/>
    <w:link w:val="BalloonTextChar"/>
    <w:uiPriority w:val="99"/>
    <w:semiHidden/>
    <w:unhideWhenUsed/>
    <w:rsid w:val="00394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6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50B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8D23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2310"/>
  </w:style>
  <w:style w:type="paragraph" w:styleId="Footer">
    <w:name w:val="footer"/>
    <w:basedOn w:val="Normal"/>
    <w:link w:val="FooterChar"/>
    <w:uiPriority w:val="99"/>
    <w:semiHidden/>
    <w:unhideWhenUsed/>
    <w:rsid w:val="008D23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2310"/>
  </w:style>
  <w:style w:type="paragraph" w:styleId="FootnoteText">
    <w:name w:val="footnote text"/>
    <w:basedOn w:val="Normal"/>
    <w:link w:val="FootnoteTextChar"/>
    <w:uiPriority w:val="99"/>
    <w:semiHidden/>
    <w:unhideWhenUsed/>
    <w:rsid w:val="00FF12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12E4"/>
    <w:rPr>
      <w:sz w:val="20"/>
      <w:szCs w:val="20"/>
    </w:rPr>
  </w:style>
  <w:style w:type="character" w:styleId="FootnoteReference">
    <w:name w:val="footnote reference"/>
    <w:basedOn w:val="DefaultParagraphFont"/>
    <w:uiPriority w:val="99"/>
    <w:semiHidden/>
    <w:unhideWhenUsed/>
    <w:rsid w:val="00FF12E4"/>
    <w:rPr>
      <w:vertAlign w:val="superscript"/>
    </w:rPr>
  </w:style>
  <w:style w:type="character" w:styleId="Hyperlink">
    <w:name w:val="Hyperlink"/>
    <w:basedOn w:val="DefaultParagraphFont"/>
    <w:uiPriority w:val="99"/>
    <w:unhideWhenUsed/>
    <w:rsid w:val="00032A07"/>
    <w:rPr>
      <w:color w:val="0000FF" w:themeColor="hyperlink"/>
      <w:u w:val="single"/>
    </w:rPr>
  </w:style>
  <w:style w:type="paragraph" w:styleId="BalloonText">
    <w:name w:val="Balloon Text"/>
    <w:basedOn w:val="Normal"/>
    <w:link w:val="BalloonTextChar"/>
    <w:uiPriority w:val="99"/>
    <w:semiHidden/>
    <w:unhideWhenUsed/>
    <w:rsid w:val="00394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6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F84378-6C66-45B9-95EA-8AA0F8883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Connie Stewart</cp:lastModifiedBy>
  <cp:revision>5</cp:revision>
  <cp:lastPrinted>2014-02-27T20:38:00Z</cp:lastPrinted>
  <dcterms:created xsi:type="dcterms:W3CDTF">2014-07-03T23:16:00Z</dcterms:created>
  <dcterms:modified xsi:type="dcterms:W3CDTF">2014-07-04T20:01:00Z</dcterms:modified>
</cp:coreProperties>
</file>